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D4E3F" w14:textId="71752BAA" w:rsidR="00014A0B" w:rsidRDefault="00A43655" w:rsidP="00014A0B">
      <w:pPr>
        <w:pStyle w:val="Ttulo1"/>
        <w:rPr>
          <w:lang w:val="es-ES"/>
        </w:rPr>
      </w:pPr>
      <w:r w:rsidRPr="00A43655">
        <w:rPr>
          <w:lang w:val="es-ES"/>
        </w:rPr>
        <w:t>Un cambio en la política de pagos del fondo</w:t>
      </w:r>
    </w:p>
    <w:p w14:paraId="543C3C99" w14:textId="77777777" w:rsidR="00A43655" w:rsidRPr="00A43655" w:rsidRDefault="00A43655" w:rsidP="00014A0B">
      <w:pPr>
        <w:pStyle w:val="Ttulo1"/>
        <w:rPr>
          <w:lang w:val="es-ES"/>
        </w:rPr>
      </w:pPr>
    </w:p>
    <w:p w14:paraId="14680BE9" w14:textId="5EF57AD3" w:rsidR="00F61FD8" w:rsidRDefault="00A43655" w:rsidP="00014A0B">
      <w:pPr>
        <w:pStyle w:val="Ttulo1"/>
        <w:tabs>
          <w:tab w:val="left" w:pos="673"/>
          <w:tab w:val="left" w:pos="674"/>
        </w:tabs>
        <w:ind w:left="119" w:firstLine="0"/>
        <w:jc w:val="both"/>
        <w:rPr>
          <w:rFonts w:ascii="Times New Roman" w:hAnsi="Times New Roman" w:cs="Times New Roman"/>
          <w:sz w:val="24"/>
          <w:szCs w:val="24"/>
          <w:lang w:val="es-ES"/>
        </w:rPr>
      </w:pPr>
      <w:r w:rsidRPr="00A43655">
        <w:rPr>
          <w:rFonts w:ascii="Times New Roman" w:hAnsi="Times New Roman" w:cs="Times New Roman"/>
          <w:sz w:val="24"/>
          <w:szCs w:val="24"/>
          <w:lang w:val="es-ES"/>
        </w:rPr>
        <w:t xml:space="preserve">A partir de ahora, el fondo cambiará su política de pagos. Específicamente, una vez que el fondo haya pagado su reserva de efectivo en el período 1, no permitirá más retiros en el período 1. Los nuevos pagos se describen en detalle a continuación. </w:t>
      </w:r>
      <w:r w:rsidR="00FF4649">
        <w:rPr>
          <w:rFonts w:ascii="Times New Roman" w:hAnsi="Times New Roman" w:cs="Times New Roman"/>
          <w:sz w:val="24"/>
          <w:szCs w:val="24"/>
          <w:lang w:val="es-ES"/>
        </w:rPr>
        <w:t>T</w:t>
      </w:r>
      <w:r w:rsidR="00FF4649" w:rsidRPr="00E70269">
        <w:rPr>
          <w:rFonts w:ascii="Times New Roman" w:hAnsi="Times New Roman" w:cs="Times New Roman"/>
          <w:sz w:val="24"/>
          <w:szCs w:val="24"/>
          <w:lang w:val="es-ES"/>
        </w:rPr>
        <w:t>odo lo demás sigue igual que antes</w:t>
      </w:r>
      <w:r w:rsidR="00FF4649">
        <w:rPr>
          <w:rFonts w:ascii="Times New Roman" w:hAnsi="Times New Roman" w:cs="Times New Roman"/>
          <w:sz w:val="24"/>
          <w:szCs w:val="24"/>
          <w:lang w:val="es-ES"/>
        </w:rPr>
        <w:t>, incluyendo su participación 15 rondas, en las que cada vez formará parte de un nuevo fondo de inversión, y de las que 3 serán seleccionadas para determinar su pago.</w:t>
      </w:r>
    </w:p>
    <w:p w14:paraId="2DEE16A9" w14:textId="77777777" w:rsidR="00FF4649" w:rsidRPr="00A43655" w:rsidRDefault="00FF4649" w:rsidP="00014A0B">
      <w:pPr>
        <w:pStyle w:val="Ttulo1"/>
        <w:tabs>
          <w:tab w:val="left" w:pos="673"/>
          <w:tab w:val="left" w:pos="674"/>
        </w:tabs>
        <w:ind w:left="119" w:firstLine="0"/>
        <w:jc w:val="both"/>
        <w:rPr>
          <w:rFonts w:ascii="Times New Roman" w:hAnsi="Times New Roman" w:cs="Times New Roman"/>
          <w:sz w:val="24"/>
          <w:szCs w:val="24"/>
          <w:lang w:val="es-ES"/>
        </w:rPr>
      </w:pPr>
    </w:p>
    <w:p w14:paraId="1DF14EBD" w14:textId="77777777" w:rsidR="00A43655" w:rsidRPr="003D0F5E" w:rsidRDefault="00A43655" w:rsidP="00014A0B">
      <w:pPr>
        <w:pStyle w:val="Ttulo1"/>
        <w:tabs>
          <w:tab w:val="left" w:pos="673"/>
          <w:tab w:val="left" w:pos="674"/>
        </w:tabs>
        <w:ind w:left="119" w:firstLine="0"/>
        <w:jc w:val="both"/>
        <w:rPr>
          <w:rFonts w:asciiTheme="majorHAnsi" w:eastAsiaTheme="majorEastAsia" w:hAnsiTheme="majorHAnsi" w:cstheme="majorBidi"/>
          <w:color w:val="2F5496" w:themeColor="accent1" w:themeShade="BF"/>
          <w:lang w:val="es-ES"/>
        </w:rPr>
      </w:pPr>
      <w:r w:rsidRPr="003D0F5E">
        <w:rPr>
          <w:rFonts w:asciiTheme="majorHAnsi" w:eastAsiaTheme="majorEastAsia" w:hAnsiTheme="majorHAnsi" w:cstheme="majorBidi"/>
          <w:color w:val="2F5496" w:themeColor="accent1" w:themeShade="BF"/>
          <w:lang w:val="es-ES"/>
        </w:rPr>
        <w:t>Pagos en el período 1</w:t>
      </w:r>
    </w:p>
    <w:p w14:paraId="2C48E5C8" w14:textId="77777777" w:rsidR="00A43655" w:rsidRDefault="00A43655" w:rsidP="008A7BC8">
      <w:pPr>
        <w:pStyle w:val="Ttulo1"/>
        <w:tabs>
          <w:tab w:val="left" w:pos="673"/>
          <w:tab w:val="left" w:pos="674"/>
        </w:tabs>
        <w:ind w:left="119" w:firstLine="0"/>
        <w:jc w:val="both"/>
        <w:rPr>
          <w:rFonts w:ascii="Times New Roman" w:hAnsi="Times New Roman" w:cs="Times New Roman"/>
          <w:sz w:val="24"/>
          <w:szCs w:val="24"/>
          <w:lang w:val="es-ES"/>
        </w:rPr>
      </w:pPr>
      <w:r w:rsidRPr="00A43655">
        <w:rPr>
          <w:rFonts w:ascii="Times New Roman" w:hAnsi="Times New Roman" w:cs="Times New Roman"/>
          <w:sz w:val="24"/>
          <w:szCs w:val="24"/>
          <w:lang w:val="es-ES"/>
        </w:rPr>
        <w:t>Recuerde que el fondo invierte 2 ECU en el proyecto de inversión, mientras mantiene los otros 2 ECU como reserva de efectivo.</w:t>
      </w:r>
    </w:p>
    <w:p w14:paraId="69377FB6" w14:textId="03A3FAF5" w:rsidR="008A7BC8" w:rsidRPr="00A43655" w:rsidRDefault="00A43655" w:rsidP="008A7BC8">
      <w:pPr>
        <w:pStyle w:val="Ttulo1"/>
        <w:tabs>
          <w:tab w:val="left" w:pos="673"/>
          <w:tab w:val="left" w:pos="674"/>
        </w:tabs>
        <w:ind w:left="119" w:firstLine="0"/>
        <w:jc w:val="both"/>
        <w:rPr>
          <w:rFonts w:ascii="Times New Roman" w:hAnsi="Times New Roman" w:cs="Times New Roman"/>
          <w:sz w:val="24"/>
          <w:szCs w:val="24"/>
          <w:lang w:val="es-ES"/>
        </w:rPr>
      </w:pPr>
      <w:r w:rsidRPr="00A43655">
        <w:rPr>
          <w:rFonts w:ascii="Times New Roman" w:hAnsi="Times New Roman" w:cs="Times New Roman"/>
          <w:sz w:val="24"/>
          <w:szCs w:val="24"/>
          <w:lang w:val="es-ES"/>
        </w:rPr>
        <w:t>Como antes, el fondo utiliza su reserva de efectivo de 2 ECU para pagar a los dos primeros inversores que retiren en el período 1. Después de que dos inversores hayan recibido su pago en el período 1, el fondo no tiene más efectivo y no permite más retiros en el período 1. La siguiente tabla resume los pagos del fondo en el período 1:</w:t>
      </w:r>
    </w:p>
    <w:p w14:paraId="112B4D4D" w14:textId="77777777" w:rsidR="008A7BC8" w:rsidRPr="00A43655" w:rsidRDefault="008A7BC8" w:rsidP="008A7BC8">
      <w:pPr>
        <w:pStyle w:val="Ttulo1"/>
        <w:tabs>
          <w:tab w:val="left" w:pos="673"/>
          <w:tab w:val="left" w:pos="674"/>
        </w:tabs>
        <w:ind w:left="119" w:firstLine="0"/>
        <w:jc w:val="both"/>
        <w:rPr>
          <w:rFonts w:ascii="Times New Roman" w:hAnsi="Times New Roman" w:cs="Times New Roman"/>
          <w:sz w:val="24"/>
          <w:szCs w:val="24"/>
          <w:lang w:val="es-ES"/>
        </w:rPr>
      </w:pPr>
    </w:p>
    <w:tbl>
      <w:tblPr>
        <w:tblStyle w:val="Tablaconcuadrcula"/>
        <w:tblW w:w="0" w:type="auto"/>
        <w:jc w:val="center"/>
        <w:tblInd w:w="0" w:type="dxa"/>
        <w:tblLook w:val="04A0" w:firstRow="1" w:lastRow="0" w:firstColumn="1" w:lastColumn="0" w:noHBand="0" w:noVBand="1"/>
      </w:tblPr>
      <w:tblGrid>
        <w:gridCol w:w="3749"/>
        <w:gridCol w:w="1496"/>
        <w:gridCol w:w="2972"/>
      </w:tblGrid>
      <w:tr w:rsidR="008A7BC8" w:rsidRPr="00AB01A3" w14:paraId="70FB1525" w14:textId="77777777" w:rsidTr="00A43655">
        <w:trPr>
          <w:jc w:val="center"/>
        </w:trPr>
        <w:tc>
          <w:tcPr>
            <w:tcW w:w="8217" w:type="dxa"/>
            <w:gridSpan w:val="3"/>
            <w:shd w:val="clear" w:color="auto" w:fill="D9D9D9" w:themeFill="background1" w:themeFillShade="D9"/>
            <w:vAlign w:val="center"/>
          </w:tcPr>
          <w:p w14:paraId="454130D4" w14:textId="0E57C5BA" w:rsidR="008A7BC8" w:rsidRPr="00AC13A8" w:rsidRDefault="00A43655" w:rsidP="00954805">
            <w:pPr>
              <w:spacing w:line="276" w:lineRule="auto"/>
              <w:jc w:val="center"/>
              <w:rPr>
                <w:rFonts w:ascii="Times New Roman" w:hAnsi="Times New Roman" w:cs="Times New Roman"/>
                <w:b/>
                <w:lang w:val="en-GB"/>
              </w:rPr>
            </w:pPr>
            <w:r>
              <w:rPr>
                <w:rFonts w:ascii="Times New Roman" w:hAnsi="Times New Roman" w:cs="Times New Roman"/>
                <w:b/>
                <w:lang w:val="en-GB"/>
              </w:rPr>
              <w:t>Pagos del perío</w:t>
            </w:r>
            <w:r w:rsidR="002947C8">
              <w:rPr>
                <w:rFonts w:ascii="Times New Roman" w:hAnsi="Times New Roman" w:cs="Times New Roman"/>
                <w:b/>
                <w:lang w:val="en-GB"/>
              </w:rPr>
              <w:t>d</w:t>
            </w:r>
            <w:r>
              <w:rPr>
                <w:rFonts w:ascii="Times New Roman" w:hAnsi="Times New Roman" w:cs="Times New Roman"/>
                <w:b/>
                <w:lang w:val="en-GB"/>
              </w:rPr>
              <w:t>o 1</w:t>
            </w:r>
          </w:p>
        </w:tc>
      </w:tr>
      <w:tr w:rsidR="008A7BC8" w14:paraId="3A7BEB37" w14:textId="77777777" w:rsidTr="00A43655">
        <w:trPr>
          <w:jc w:val="center"/>
        </w:trPr>
        <w:tc>
          <w:tcPr>
            <w:tcW w:w="3749" w:type="dxa"/>
          </w:tcPr>
          <w:p w14:paraId="6B672E5D" w14:textId="53AFEEBA" w:rsidR="008A7BC8" w:rsidRPr="00AC13A8" w:rsidRDefault="00A43655" w:rsidP="00954805">
            <w:pPr>
              <w:spacing w:line="276" w:lineRule="auto"/>
              <w:rPr>
                <w:rFonts w:ascii="Times New Roman" w:hAnsi="Times New Roman" w:cs="Times New Roman"/>
                <w:sz w:val="24"/>
                <w:szCs w:val="24"/>
                <w:lang w:val="en-GB"/>
              </w:rPr>
            </w:pPr>
            <w:r w:rsidRPr="00A43655">
              <w:rPr>
                <w:rFonts w:ascii="Times New Roman" w:hAnsi="Times New Roman" w:cs="Times New Roman"/>
                <w:sz w:val="24"/>
                <w:szCs w:val="24"/>
                <w:lang w:val="en-US"/>
              </w:rPr>
              <w:t>Primer inversor que retira</w:t>
            </w:r>
            <w:r w:rsidR="008A7BC8">
              <w:rPr>
                <w:rFonts w:ascii="Times New Roman" w:hAnsi="Times New Roman" w:cs="Times New Roman"/>
                <w:sz w:val="24"/>
                <w:szCs w:val="24"/>
                <w:lang w:val="en-GB"/>
              </w:rPr>
              <w:t>:</w:t>
            </w:r>
          </w:p>
        </w:tc>
        <w:tc>
          <w:tcPr>
            <w:tcW w:w="1496" w:type="dxa"/>
          </w:tcPr>
          <w:p w14:paraId="706AA4C9" w14:textId="77777777" w:rsidR="008A7BC8" w:rsidRPr="00AC13A8" w:rsidRDefault="008A7BC8" w:rsidP="00954805">
            <w:pPr>
              <w:spacing w:line="276" w:lineRule="auto"/>
              <w:rPr>
                <w:rFonts w:ascii="Times New Roman" w:hAnsi="Times New Roman" w:cs="Times New Roman"/>
                <w:sz w:val="24"/>
                <w:szCs w:val="24"/>
                <w:lang w:val="en-GB"/>
              </w:rPr>
            </w:pPr>
            <w:r w:rsidRPr="00AC13A8">
              <w:rPr>
                <w:rFonts w:ascii="Times New Roman" w:hAnsi="Times New Roman" w:cs="Times New Roman"/>
                <w:sz w:val="24"/>
                <w:szCs w:val="24"/>
                <w:lang w:val="en-GB"/>
              </w:rPr>
              <w:t xml:space="preserve">1 ECU </w:t>
            </w:r>
          </w:p>
        </w:tc>
        <w:tc>
          <w:tcPr>
            <w:tcW w:w="2972" w:type="dxa"/>
          </w:tcPr>
          <w:p w14:paraId="4640AEBA" w14:textId="5020E814" w:rsidR="008A7BC8" w:rsidRPr="00AC13A8" w:rsidRDefault="00A43655" w:rsidP="00954805">
            <w:pPr>
              <w:spacing w:line="276" w:lineRule="auto"/>
              <w:rPr>
                <w:rFonts w:ascii="Times New Roman" w:hAnsi="Times New Roman" w:cs="Times New Roman"/>
                <w:sz w:val="24"/>
                <w:szCs w:val="24"/>
                <w:lang w:val="en-GB"/>
              </w:rPr>
            </w:pPr>
            <w:r w:rsidRPr="00A43655">
              <w:rPr>
                <w:rFonts w:ascii="Times New Roman" w:hAnsi="Times New Roman" w:cs="Times New Roman"/>
                <w:sz w:val="24"/>
                <w:szCs w:val="24"/>
                <w:lang w:val="en-US"/>
              </w:rPr>
              <w:t>Reserva de efectivo</w:t>
            </w:r>
          </w:p>
        </w:tc>
      </w:tr>
      <w:tr w:rsidR="008A7BC8" w14:paraId="4346E5C2" w14:textId="77777777" w:rsidTr="00A43655">
        <w:trPr>
          <w:jc w:val="center"/>
        </w:trPr>
        <w:tc>
          <w:tcPr>
            <w:tcW w:w="3749" w:type="dxa"/>
          </w:tcPr>
          <w:p w14:paraId="3EFB680F" w14:textId="31572FA8" w:rsidR="008A7BC8" w:rsidRPr="00AC13A8" w:rsidRDefault="00A43655" w:rsidP="00954805">
            <w:pPr>
              <w:spacing w:line="276" w:lineRule="auto"/>
              <w:rPr>
                <w:rFonts w:ascii="Times New Roman" w:hAnsi="Times New Roman" w:cs="Times New Roman"/>
                <w:sz w:val="24"/>
                <w:szCs w:val="24"/>
                <w:lang w:val="en-GB"/>
              </w:rPr>
            </w:pPr>
            <w:r>
              <w:rPr>
                <w:rFonts w:ascii="Times New Roman" w:hAnsi="Times New Roman" w:cs="Times New Roman"/>
                <w:sz w:val="24"/>
                <w:szCs w:val="24"/>
                <w:lang w:val="en-US"/>
              </w:rPr>
              <w:t>Segundo</w:t>
            </w:r>
            <w:r w:rsidRPr="00A43655">
              <w:rPr>
                <w:rFonts w:ascii="Times New Roman" w:hAnsi="Times New Roman" w:cs="Times New Roman"/>
                <w:sz w:val="24"/>
                <w:szCs w:val="24"/>
                <w:lang w:val="en-US"/>
              </w:rPr>
              <w:t xml:space="preserve"> inversor que retira</w:t>
            </w:r>
            <w:r w:rsidR="008A7BC8" w:rsidRPr="00AC13A8">
              <w:rPr>
                <w:rFonts w:ascii="Times New Roman" w:hAnsi="Times New Roman" w:cs="Times New Roman"/>
                <w:sz w:val="24"/>
                <w:szCs w:val="24"/>
                <w:lang w:val="en-GB"/>
              </w:rPr>
              <w:t>:</w:t>
            </w:r>
          </w:p>
        </w:tc>
        <w:tc>
          <w:tcPr>
            <w:tcW w:w="1496" w:type="dxa"/>
          </w:tcPr>
          <w:p w14:paraId="4DD3E170" w14:textId="77777777" w:rsidR="008A7BC8" w:rsidRPr="00AC13A8" w:rsidRDefault="008A7BC8" w:rsidP="00954805">
            <w:pPr>
              <w:spacing w:line="276" w:lineRule="auto"/>
              <w:rPr>
                <w:rFonts w:ascii="Times New Roman" w:hAnsi="Times New Roman" w:cs="Times New Roman"/>
                <w:sz w:val="24"/>
                <w:szCs w:val="24"/>
                <w:lang w:val="en-GB"/>
              </w:rPr>
            </w:pPr>
            <w:r w:rsidRPr="00AC13A8">
              <w:rPr>
                <w:rFonts w:ascii="Times New Roman" w:hAnsi="Times New Roman" w:cs="Times New Roman"/>
                <w:sz w:val="24"/>
                <w:szCs w:val="24"/>
                <w:lang w:val="en-GB"/>
              </w:rPr>
              <w:t xml:space="preserve">1 ECU </w:t>
            </w:r>
          </w:p>
        </w:tc>
        <w:tc>
          <w:tcPr>
            <w:tcW w:w="2972" w:type="dxa"/>
          </w:tcPr>
          <w:p w14:paraId="547C654C" w14:textId="72D347B7" w:rsidR="008A7BC8" w:rsidRPr="00AC13A8" w:rsidRDefault="00A43655" w:rsidP="00954805">
            <w:pPr>
              <w:spacing w:line="276" w:lineRule="auto"/>
              <w:rPr>
                <w:rFonts w:ascii="Times New Roman" w:hAnsi="Times New Roman" w:cs="Times New Roman"/>
                <w:sz w:val="24"/>
                <w:szCs w:val="24"/>
                <w:lang w:val="en-GB"/>
              </w:rPr>
            </w:pPr>
            <w:r w:rsidRPr="00A43655">
              <w:rPr>
                <w:rFonts w:ascii="Times New Roman" w:hAnsi="Times New Roman" w:cs="Times New Roman"/>
                <w:sz w:val="24"/>
                <w:szCs w:val="24"/>
                <w:lang w:val="en-US"/>
              </w:rPr>
              <w:t>Reserva de efectivo</w:t>
            </w:r>
          </w:p>
        </w:tc>
      </w:tr>
      <w:tr w:rsidR="008A7BC8" w:rsidRPr="003D0F5E" w14:paraId="3575B0DA" w14:textId="77777777" w:rsidTr="00A43655">
        <w:trPr>
          <w:jc w:val="center"/>
        </w:trPr>
        <w:tc>
          <w:tcPr>
            <w:tcW w:w="8217" w:type="dxa"/>
            <w:gridSpan w:val="3"/>
          </w:tcPr>
          <w:p w14:paraId="11E91274" w14:textId="442AAF2F" w:rsidR="008A7BC8" w:rsidRPr="00A43655" w:rsidRDefault="00A43655" w:rsidP="00A43655">
            <w:pPr>
              <w:spacing w:line="276" w:lineRule="auto"/>
              <w:jc w:val="center"/>
              <w:rPr>
                <w:rFonts w:ascii="Times New Roman" w:hAnsi="Times New Roman" w:cs="Times New Roman"/>
                <w:lang w:val="es-ES"/>
              </w:rPr>
            </w:pPr>
            <w:r w:rsidRPr="00A43655">
              <w:rPr>
                <w:rFonts w:ascii="Times New Roman" w:hAnsi="Times New Roman" w:cs="Times New Roman"/>
                <w:lang w:val="es-ES"/>
              </w:rPr>
              <w:t>Después de que dos inversores hayan retirado, no se permiten más retiros en el período 1.</w:t>
            </w:r>
          </w:p>
        </w:tc>
      </w:tr>
    </w:tbl>
    <w:p w14:paraId="3B5A92BC" w14:textId="3913B9C1" w:rsidR="008A7BC8" w:rsidRPr="00A43655" w:rsidRDefault="008A7BC8" w:rsidP="00F61FD8">
      <w:pPr>
        <w:pStyle w:val="Ttulo1"/>
        <w:tabs>
          <w:tab w:val="left" w:pos="673"/>
          <w:tab w:val="left" w:pos="674"/>
        </w:tabs>
        <w:jc w:val="both"/>
        <w:rPr>
          <w:rFonts w:ascii="Times New Roman" w:hAnsi="Times New Roman" w:cs="Times New Roman"/>
          <w:sz w:val="24"/>
          <w:szCs w:val="24"/>
          <w:lang w:val="es-ES"/>
        </w:rPr>
      </w:pPr>
    </w:p>
    <w:p w14:paraId="122B8A54" w14:textId="55B63272" w:rsidR="00F61FD8" w:rsidRPr="00A43655" w:rsidRDefault="00A43655" w:rsidP="00F61FD8">
      <w:pPr>
        <w:pStyle w:val="Ttulo2"/>
        <w:ind w:left="119"/>
        <w:rPr>
          <w:lang w:val="es-ES"/>
        </w:rPr>
      </w:pPr>
      <w:r w:rsidRPr="00A43655">
        <w:rPr>
          <w:lang w:val="es-ES"/>
        </w:rPr>
        <w:t>Pagos en el período 2</w:t>
      </w:r>
    </w:p>
    <w:p w14:paraId="4E107F02" w14:textId="77777777" w:rsidR="00A43655" w:rsidRDefault="00A43655" w:rsidP="00F61FD8">
      <w:pPr>
        <w:pStyle w:val="Ttulo1"/>
        <w:tabs>
          <w:tab w:val="left" w:pos="673"/>
          <w:tab w:val="left" w:pos="674"/>
        </w:tabs>
        <w:ind w:left="119" w:firstLine="0"/>
        <w:jc w:val="both"/>
        <w:rPr>
          <w:rFonts w:ascii="Times New Roman" w:hAnsi="Times New Roman" w:cs="Times New Roman"/>
          <w:sz w:val="24"/>
          <w:szCs w:val="24"/>
          <w:lang w:val="es-ES"/>
        </w:rPr>
      </w:pPr>
      <w:r w:rsidRPr="00A43655">
        <w:rPr>
          <w:rFonts w:ascii="Times New Roman" w:hAnsi="Times New Roman" w:cs="Times New Roman"/>
          <w:sz w:val="24"/>
          <w:szCs w:val="24"/>
          <w:lang w:val="es-ES"/>
        </w:rPr>
        <w:t>Debido al rendimiento obtenido del proyecto de inversión, el fondo puede pagar 1.5 ECU en el período 2 a cualquier inversor que permanezca invertido hasta el período 2. Sin embargo, los inversores que experimentan una necesidad urgente de dinero al final del período 1 necesitan absolutamente el dinero en el período 1, y un pago en el período 2 no tiene valor para ellos.</w:t>
      </w:r>
      <w:r w:rsidRPr="00A43655">
        <w:rPr>
          <w:rFonts w:ascii="Times New Roman" w:hAnsi="Times New Roman" w:cs="Times New Roman"/>
          <w:sz w:val="24"/>
          <w:szCs w:val="24"/>
          <w:lang w:val="es-ES"/>
        </w:rPr>
        <w:br/>
        <w:t>Si un inversor que eligió no retirar al comienzo del período 1 experimenta una necesidad urgente de dinero al final del período 1, pero el fondo no permite más retiros en el período 1 (porque otros dos inversores ya retiraron en el período 1), entonces este inversor recibe un pago de cero.</w:t>
      </w:r>
    </w:p>
    <w:p w14:paraId="3D0D0F60" w14:textId="494A9A5B" w:rsidR="00F61FD8" w:rsidRPr="00A43655" w:rsidRDefault="00A43655" w:rsidP="00F61FD8">
      <w:pPr>
        <w:pStyle w:val="Ttulo1"/>
        <w:tabs>
          <w:tab w:val="left" w:pos="673"/>
          <w:tab w:val="left" w:pos="674"/>
        </w:tabs>
        <w:ind w:left="119" w:firstLine="0"/>
        <w:jc w:val="both"/>
        <w:rPr>
          <w:rFonts w:ascii="Times New Roman" w:hAnsi="Times New Roman" w:cs="Times New Roman"/>
          <w:sz w:val="24"/>
          <w:szCs w:val="24"/>
          <w:lang w:val="es-ES"/>
        </w:rPr>
      </w:pPr>
      <w:r w:rsidRPr="00A43655">
        <w:rPr>
          <w:rFonts w:ascii="Times New Roman" w:hAnsi="Times New Roman" w:cs="Times New Roman"/>
          <w:sz w:val="24"/>
          <w:szCs w:val="24"/>
          <w:lang w:val="es-ES"/>
        </w:rPr>
        <w:t>Si un inversor decide no retirar al comienzo del período 1 y no experimenta una necesidad urgente de dinero al final del período 1, entonces este inversor recibe un pago de 1.5 ECU en el período 2.</w:t>
      </w:r>
    </w:p>
    <w:p w14:paraId="228AA6B3" w14:textId="3C29D7BA" w:rsidR="00014A0B" w:rsidRPr="00A43655" w:rsidRDefault="00014A0B" w:rsidP="00014A0B">
      <w:pPr>
        <w:pStyle w:val="Ttulo1"/>
        <w:tabs>
          <w:tab w:val="left" w:pos="673"/>
          <w:tab w:val="left" w:pos="674"/>
        </w:tabs>
        <w:ind w:left="119" w:firstLine="0"/>
        <w:jc w:val="both"/>
        <w:rPr>
          <w:rFonts w:ascii="Times New Roman" w:hAnsi="Times New Roman" w:cs="Times New Roman"/>
          <w:sz w:val="24"/>
          <w:szCs w:val="24"/>
          <w:lang w:val="es-ES"/>
        </w:rPr>
      </w:pPr>
    </w:p>
    <w:p w14:paraId="638DCC1B" w14:textId="77777777" w:rsidR="0017359E" w:rsidRPr="00A43655" w:rsidRDefault="0017359E">
      <w:pPr>
        <w:rPr>
          <w:rFonts w:asciiTheme="majorHAnsi" w:eastAsiaTheme="majorEastAsia" w:hAnsiTheme="majorHAnsi" w:cstheme="majorBidi"/>
          <w:color w:val="2F5496" w:themeColor="accent1" w:themeShade="BF"/>
          <w:kern w:val="0"/>
          <w:sz w:val="26"/>
          <w:szCs w:val="26"/>
          <w:lang w:val="es-ES"/>
          <w14:ligatures w14:val="none"/>
        </w:rPr>
      </w:pPr>
      <w:r w:rsidRPr="00A43655">
        <w:rPr>
          <w:lang w:val="es-ES"/>
        </w:rPr>
        <w:br w:type="page"/>
      </w:r>
    </w:p>
    <w:p w14:paraId="4EF8A182" w14:textId="3702D819" w:rsidR="0017359E" w:rsidRPr="00A43655" w:rsidRDefault="00A43655" w:rsidP="0017359E">
      <w:pPr>
        <w:spacing w:after="0"/>
        <w:ind w:left="115"/>
        <w:rPr>
          <w:rFonts w:ascii="Georgia" w:hAnsi="Georgia" w:cs="Times New Roman"/>
          <w:sz w:val="26"/>
          <w:szCs w:val="26"/>
          <w:lang w:val="es-ES"/>
        </w:rPr>
      </w:pPr>
      <w:r w:rsidRPr="00A43655">
        <w:rPr>
          <w:rFonts w:ascii="Georgia" w:hAnsi="Georgia" w:cs="Times New Roman"/>
          <w:sz w:val="26"/>
          <w:szCs w:val="26"/>
          <w:lang w:val="es-ES"/>
        </w:rPr>
        <w:lastRenderedPageBreak/>
        <w:t xml:space="preserve">Un </w:t>
      </w:r>
      <w:r w:rsidR="002947C8">
        <w:rPr>
          <w:rFonts w:ascii="Georgia" w:hAnsi="Georgia" w:cs="Times New Roman"/>
          <w:sz w:val="26"/>
          <w:szCs w:val="26"/>
          <w:lang w:val="es-ES"/>
        </w:rPr>
        <w:t>e</w:t>
      </w:r>
      <w:r w:rsidR="002947C8" w:rsidRPr="00A43655">
        <w:rPr>
          <w:rFonts w:ascii="Georgia" w:hAnsi="Georgia" w:cs="Times New Roman"/>
          <w:sz w:val="26"/>
          <w:szCs w:val="26"/>
          <w:lang w:val="es-ES"/>
        </w:rPr>
        <w:t>jemplo</w:t>
      </w:r>
    </w:p>
    <w:p w14:paraId="7179E81B" w14:textId="77777777" w:rsidR="0017359E" w:rsidRPr="00A43655" w:rsidRDefault="0017359E" w:rsidP="00264073">
      <w:pPr>
        <w:spacing w:after="0"/>
        <w:ind w:left="119"/>
        <w:rPr>
          <w:rFonts w:ascii="Times New Roman" w:hAnsi="Times New Roman" w:cs="Times New Roman"/>
          <w:sz w:val="24"/>
          <w:szCs w:val="24"/>
          <w:lang w:val="es-ES"/>
        </w:rPr>
      </w:pPr>
    </w:p>
    <w:p w14:paraId="1F568910" w14:textId="77777777" w:rsidR="00A43655" w:rsidRPr="00A43655" w:rsidRDefault="00A43655" w:rsidP="00A43655">
      <w:pPr>
        <w:spacing w:before="40" w:after="0"/>
        <w:ind w:left="119"/>
        <w:rPr>
          <w:rFonts w:ascii="Times New Roman" w:hAnsi="Times New Roman" w:cs="Times New Roman"/>
          <w:sz w:val="24"/>
          <w:szCs w:val="24"/>
          <w:lang w:val="es-ES"/>
        </w:rPr>
      </w:pPr>
      <w:r w:rsidRPr="00A43655">
        <w:rPr>
          <w:rFonts w:ascii="Times New Roman" w:hAnsi="Times New Roman" w:cs="Times New Roman"/>
          <w:sz w:val="24"/>
          <w:szCs w:val="24"/>
          <w:lang w:val="es-ES"/>
        </w:rPr>
        <w:t>Para asegurarte de que entiendes la situación en la que debes tomar una decisión, aquí te presentamos un ejemplo.</w:t>
      </w:r>
      <w:r w:rsidRPr="00A43655">
        <w:rPr>
          <w:rFonts w:ascii="Times New Roman" w:hAnsi="Times New Roman" w:cs="Times New Roman"/>
          <w:sz w:val="24"/>
          <w:szCs w:val="24"/>
          <w:lang w:val="es-ES"/>
        </w:rPr>
        <w:br/>
        <w:t>Hay cuatro inversores en el fondo: Ana, Bruno, Clara y Diego. Al inicio del período 1, la computadora determina aleatoriamente el orden en que se les pide a los inversores que decidan si quieren retirar su dinero. Supongamos que Ana es la primera en ser consultada, Bruno el segundo, Clara la tercera y Diego el último:</w:t>
      </w:r>
    </w:p>
    <w:p w14:paraId="0D72B086" w14:textId="6AEA1F4A" w:rsidR="00264073" w:rsidRPr="00A43655" w:rsidRDefault="00264073" w:rsidP="00264073">
      <w:pPr>
        <w:spacing w:before="40" w:after="0"/>
        <w:ind w:left="119"/>
        <w:rPr>
          <w:rFonts w:ascii="Times New Roman" w:hAnsi="Times New Roman" w:cs="Times New Roman"/>
          <w:sz w:val="24"/>
          <w:szCs w:val="24"/>
          <w:lang w:val="es-ES"/>
        </w:rPr>
      </w:pPr>
    </w:p>
    <w:tbl>
      <w:tblPr>
        <w:tblStyle w:val="Tablaconcuadrcula"/>
        <w:tblW w:w="0" w:type="auto"/>
        <w:jc w:val="center"/>
        <w:tblInd w:w="0" w:type="dxa"/>
        <w:tblLook w:val="04A0" w:firstRow="1" w:lastRow="0" w:firstColumn="1" w:lastColumn="0" w:noHBand="0" w:noVBand="1"/>
      </w:tblPr>
      <w:tblGrid>
        <w:gridCol w:w="1893"/>
        <w:gridCol w:w="1961"/>
        <w:gridCol w:w="1913"/>
        <w:gridCol w:w="1755"/>
      </w:tblGrid>
      <w:tr w:rsidR="00264073" w:rsidRPr="003D0F5E" w14:paraId="6059B4AC" w14:textId="7EEB505B" w:rsidTr="00BB4F2D">
        <w:trPr>
          <w:jc w:val="center"/>
        </w:trPr>
        <w:tc>
          <w:tcPr>
            <w:tcW w:w="7522" w:type="dxa"/>
            <w:gridSpan w:val="4"/>
            <w:tcBorders>
              <w:top w:val="nil"/>
              <w:left w:val="nil"/>
              <w:bottom w:val="single" w:sz="4" w:space="0" w:color="auto"/>
              <w:right w:val="nil"/>
            </w:tcBorders>
          </w:tcPr>
          <w:p w14:paraId="2476AF5E" w14:textId="720807EB" w:rsidR="00264073" w:rsidRPr="00A43655" w:rsidRDefault="00A43655" w:rsidP="006A1C45">
            <w:pPr>
              <w:pStyle w:val="Textoindependiente"/>
              <w:jc w:val="center"/>
              <w:rPr>
                <w:rFonts w:ascii="Times New Roman" w:hAnsi="Times New Roman" w:cs="Times New Roman"/>
                <w:b/>
                <w:sz w:val="24"/>
                <w:szCs w:val="24"/>
                <w:lang w:val="es-ES"/>
              </w:rPr>
            </w:pPr>
            <w:r w:rsidRPr="00A43655">
              <w:rPr>
                <w:rFonts w:ascii="Times New Roman" w:hAnsi="Times New Roman" w:cs="Times New Roman"/>
                <w:b/>
                <w:sz w:val="24"/>
                <w:szCs w:val="24"/>
                <w:lang w:val="es-ES"/>
              </w:rPr>
              <w:t>Orden de decisiones de retiro al inicio del período 1</w:t>
            </w:r>
          </w:p>
        </w:tc>
      </w:tr>
      <w:tr w:rsidR="00264073" w14:paraId="646A28C7" w14:textId="783269CF" w:rsidTr="00BB4F2D">
        <w:trPr>
          <w:jc w:val="center"/>
        </w:trPr>
        <w:tc>
          <w:tcPr>
            <w:tcW w:w="1893" w:type="dxa"/>
            <w:tcBorders>
              <w:top w:val="single" w:sz="4" w:space="0" w:color="auto"/>
            </w:tcBorders>
          </w:tcPr>
          <w:p w14:paraId="6C7521C5" w14:textId="6CF67820" w:rsidR="00264073" w:rsidRPr="00DC4E36" w:rsidRDefault="00A43655" w:rsidP="006A1C45">
            <w:pPr>
              <w:pStyle w:val="Textoindependiente"/>
              <w:jc w:val="center"/>
              <w:rPr>
                <w:rFonts w:ascii="Times New Roman" w:hAnsi="Times New Roman" w:cs="Times New Roman"/>
                <w:i/>
                <w:sz w:val="24"/>
                <w:szCs w:val="24"/>
              </w:rPr>
            </w:pPr>
            <w:r>
              <w:rPr>
                <w:rFonts w:ascii="Times New Roman" w:hAnsi="Times New Roman" w:cs="Times New Roman"/>
                <w:i/>
                <w:sz w:val="24"/>
                <w:szCs w:val="24"/>
              </w:rPr>
              <w:t>Primero</w:t>
            </w:r>
          </w:p>
        </w:tc>
        <w:tc>
          <w:tcPr>
            <w:tcW w:w="1961" w:type="dxa"/>
            <w:tcBorders>
              <w:top w:val="single" w:sz="4" w:space="0" w:color="auto"/>
            </w:tcBorders>
          </w:tcPr>
          <w:p w14:paraId="649D62FF" w14:textId="661526DF" w:rsidR="00264073" w:rsidRPr="00DC4E36" w:rsidRDefault="00A43655" w:rsidP="006A1C45">
            <w:pPr>
              <w:pStyle w:val="Textoindependiente"/>
              <w:jc w:val="center"/>
              <w:rPr>
                <w:rFonts w:ascii="Times New Roman" w:hAnsi="Times New Roman" w:cs="Times New Roman"/>
                <w:i/>
                <w:sz w:val="24"/>
                <w:szCs w:val="24"/>
              </w:rPr>
            </w:pPr>
            <w:r>
              <w:rPr>
                <w:rFonts w:ascii="Times New Roman" w:hAnsi="Times New Roman" w:cs="Times New Roman"/>
                <w:i/>
                <w:sz w:val="24"/>
                <w:szCs w:val="24"/>
              </w:rPr>
              <w:t>Segundo</w:t>
            </w:r>
          </w:p>
        </w:tc>
        <w:tc>
          <w:tcPr>
            <w:tcW w:w="1913" w:type="dxa"/>
            <w:tcBorders>
              <w:top w:val="single" w:sz="4" w:space="0" w:color="auto"/>
            </w:tcBorders>
          </w:tcPr>
          <w:p w14:paraId="04EBC827" w14:textId="4B0D63D5" w:rsidR="00264073" w:rsidRPr="00DC4E36" w:rsidRDefault="00A43655" w:rsidP="006A1C45">
            <w:pPr>
              <w:pStyle w:val="Textoindependiente"/>
              <w:jc w:val="center"/>
              <w:rPr>
                <w:rFonts w:ascii="Times New Roman" w:hAnsi="Times New Roman" w:cs="Times New Roman"/>
                <w:i/>
                <w:sz w:val="24"/>
                <w:szCs w:val="24"/>
              </w:rPr>
            </w:pPr>
            <w:r>
              <w:rPr>
                <w:rFonts w:ascii="Times New Roman" w:hAnsi="Times New Roman" w:cs="Times New Roman"/>
                <w:i/>
                <w:sz w:val="24"/>
                <w:szCs w:val="24"/>
              </w:rPr>
              <w:t>Tercero</w:t>
            </w:r>
          </w:p>
        </w:tc>
        <w:tc>
          <w:tcPr>
            <w:tcW w:w="1755" w:type="dxa"/>
            <w:tcBorders>
              <w:top w:val="single" w:sz="4" w:space="0" w:color="auto"/>
            </w:tcBorders>
          </w:tcPr>
          <w:p w14:paraId="41122109" w14:textId="41577B00" w:rsidR="00264073" w:rsidRPr="00DC4E36" w:rsidRDefault="00A43655" w:rsidP="006A1C45">
            <w:pPr>
              <w:pStyle w:val="Textoindependiente"/>
              <w:jc w:val="center"/>
              <w:rPr>
                <w:rFonts w:ascii="Times New Roman" w:hAnsi="Times New Roman" w:cs="Times New Roman"/>
                <w:i/>
                <w:sz w:val="24"/>
                <w:szCs w:val="24"/>
              </w:rPr>
            </w:pPr>
            <w:r>
              <w:rPr>
                <w:rFonts w:ascii="Times New Roman" w:hAnsi="Times New Roman" w:cs="Times New Roman"/>
                <w:i/>
                <w:sz w:val="24"/>
                <w:szCs w:val="24"/>
              </w:rPr>
              <w:t>Cuarto</w:t>
            </w:r>
          </w:p>
        </w:tc>
      </w:tr>
      <w:tr w:rsidR="00264073" w14:paraId="53D5DEE6" w14:textId="6F8A3367" w:rsidTr="00BB4F2D">
        <w:trPr>
          <w:jc w:val="center"/>
        </w:trPr>
        <w:tc>
          <w:tcPr>
            <w:tcW w:w="1893" w:type="dxa"/>
          </w:tcPr>
          <w:p w14:paraId="57AB455D" w14:textId="56829C9C" w:rsidR="00264073" w:rsidRPr="0029126C" w:rsidRDefault="00A43655" w:rsidP="006A1C45">
            <w:pPr>
              <w:pStyle w:val="Textoindependiente"/>
              <w:jc w:val="center"/>
              <w:rPr>
                <w:rFonts w:ascii="Times New Roman" w:hAnsi="Times New Roman" w:cs="Times New Roman"/>
                <w:sz w:val="24"/>
                <w:szCs w:val="24"/>
              </w:rPr>
            </w:pPr>
            <w:r>
              <w:rPr>
                <w:rFonts w:ascii="Times New Roman" w:hAnsi="Times New Roman" w:cs="Times New Roman"/>
                <w:sz w:val="24"/>
                <w:szCs w:val="24"/>
              </w:rPr>
              <w:t>Ana</w:t>
            </w:r>
          </w:p>
        </w:tc>
        <w:tc>
          <w:tcPr>
            <w:tcW w:w="1961" w:type="dxa"/>
          </w:tcPr>
          <w:p w14:paraId="6090F047" w14:textId="423BCE6C" w:rsidR="00264073" w:rsidRPr="0029126C" w:rsidRDefault="00A43655" w:rsidP="006A1C45">
            <w:pPr>
              <w:pStyle w:val="Textoindependiente"/>
              <w:jc w:val="center"/>
              <w:rPr>
                <w:rFonts w:ascii="Times New Roman" w:hAnsi="Times New Roman" w:cs="Times New Roman"/>
                <w:sz w:val="24"/>
                <w:szCs w:val="24"/>
              </w:rPr>
            </w:pPr>
            <w:r>
              <w:rPr>
                <w:rFonts w:ascii="Times New Roman" w:hAnsi="Times New Roman" w:cs="Times New Roman"/>
                <w:sz w:val="24"/>
                <w:szCs w:val="24"/>
              </w:rPr>
              <w:t>Bruno</w:t>
            </w:r>
          </w:p>
        </w:tc>
        <w:tc>
          <w:tcPr>
            <w:tcW w:w="1913" w:type="dxa"/>
          </w:tcPr>
          <w:p w14:paraId="335EB86C" w14:textId="51E433B3" w:rsidR="00264073" w:rsidRPr="0029126C" w:rsidRDefault="00A43655" w:rsidP="006A1C45">
            <w:pPr>
              <w:pStyle w:val="Textoindependiente"/>
              <w:jc w:val="center"/>
              <w:rPr>
                <w:rFonts w:ascii="Times New Roman" w:hAnsi="Times New Roman" w:cs="Times New Roman"/>
                <w:sz w:val="24"/>
                <w:szCs w:val="24"/>
              </w:rPr>
            </w:pPr>
            <w:r>
              <w:rPr>
                <w:rFonts w:ascii="Times New Roman" w:hAnsi="Times New Roman" w:cs="Times New Roman"/>
                <w:sz w:val="24"/>
                <w:szCs w:val="24"/>
              </w:rPr>
              <w:t>Clara</w:t>
            </w:r>
          </w:p>
        </w:tc>
        <w:tc>
          <w:tcPr>
            <w:tcW w:w="1755" w:type="dxa"/>
          </w:tcPr>
          <w:p w14:paraId="23E2EE28" w14:textId="6646FBD4" w:rsidR="00264073" w:rsidRDefault="00A43655" w:rsidP="006A1C45">
            <w:pPr>
              <w:pStyle w:val="Textoindependiente"/>
              <w:jc w:val="center"/>
              <w:rPr>
                <w:rFonts w:ascii="Times New Roman" w:hAnsi="Times New Roman" w:cs="Times New Roman"/>
                <w:sz w:val="24"/>
                <w:szCs w:val="24"/>
              </w:rPr>
            </w:pPr>
            <w:r>
              <w:rPr>
                <w:rFonts w:ascii="Times New Roman" w:hAnsi="Times New Roman" w:cs="Times New Roman"/>
                <w:sz w:val="24"/>
                <w:szCs w:val="24"/>
              </w:rPr>
              <w:t>Diego</w:t>
            </w:r>
          </w:p>
        </w:tc>
      </w:tr>
    </w:tbl>
    <w:p w14:paraId="6DE87420" w14:textId="5B7B6F39" w:rsidR="00264073" w:rsidRDefault="00264073" w:rsidP="009C7C55">
      <w:pPr>
        <w:spacing w:before="40" w:after="0"/>
        <w:rPr>
          <w:rFonts w:ascii="Times New Roman" w:hAnsi="Times New Roman" w:cs="Times New Roman"/>
          <w:sz w:val="24"/>
          <w:szCs w:val="24"/>
        </w:rPr>
      </w:pPr>
    </w:p>
    <w:p w14:paraId="4D88A5DE" w14:textId="0328FD12" w:rsidR="009C7C55" w:rsidRDefault="00A43655" w:rsidP="009C7C55">
      <w:pPr>
        <w:pStyle w:val="Ttulo2"/>
        <w:spacing w:after="40"/>
        <w:ind w:left="119"/>
        <w:rPr>
          <w:rFonts w:ascii="Times New Roman" w:hAnsi="Times New Roman" w:cs="Times New Roman"/>
          <w:color w:val="auto"/>
          <w:sz w:val="24"/>
          <w:szCs w:val="24"/>
        </w:rPr>
      </w:pPr>
      <w:r w:rsidRPr="00A43655">
        <w:rPr>
          <w:rFonts w:ascii="Times New Roman" w:eastAsiaTheme="minorHAnsi" w:hAnsi="Times New Roman" w:cs="Times New Roman"/>
          <w:color w:val="auto"/>
          <w:kern w:val="2"/>
          <w:sz w:val="24"/>
          <w:szCs w:val="24"/>
          <w:lang w:val="es-ES"/>
          <w14:ligatures w14:val="standardContextual"/>
        </w:rPr>
        <w:t>Recuerda que, cuando los inversores deciden si retirarán su dinero al inicio del período 1, aún no saben cuáles dos inversores experimentarán una necesidad urgente de dinero al final del período 1.</w:t>
      </w:r>
      <w:r w:rsidRPr="00A43655">
        <w:rPr>
          <w:rFonts w:ascii="Times New Roman" w:eastAsiaTheme="minorHAnsi" w:hAnsi="Times New Roman" w:cs="Times New Roman"/>
          <w:color w:val="auto"/>
          <w:kern w:val="2"/>
          <w:sz w:val="24"/>
          <w:szCs w:val="24"/>
          <w:lang w:val="es-ES"/>
          <w14:ligatures w14:val="standardContextual"/>
        </w:rPr>
        <w:br/>
        <w:t xml:space="preserve">Supongamos que </w:t>
      </w:r>
      <w:r w:rsidRPr="00A43655">
        <w:rPr>
          <w:rFonts w:ascii="Times New Roman" w:eastAsiaTheme="minorHAnsi" w:hAnsi="Times New Roman" w:cs="Times New Roman"/>
          <w:i/>
          <w:iCs/>
          <w:color w:val="auto"/>
          <w:kern w:val="2"/>
          <w:sz w:val="24"/>
          <w:szCs w:val="24"/>
          <w:lang w:val="es-ES"/>
          <w14:ligatures w14:val="standardContextual"/>
        </w:rPr>
        <w:t xml:space="preserve">Ana elige retirar mientras que Bruno, Clara y Diego eligen </w:t>
      </w:r>
      <w:r w:rsidR="00C348AA">
        <w:rPr>
          <w:rFonts w:ascii="Times New Roman" w:eastAsiaTheme="minorHAnsi" w:hAnsi="Times New Roman" w:cs="Times New Roman"/>
          <w:i/>
          <w:iCs/>
          <w:color w:val="auto"/>
          <w:kern w:val="2"/>
          <w:sz w:val="24"/>
          <w:szCs w:val="24"/>
          <w:lang w:val="es-ES"/>
          <w14:ligatures w14:val="standardContextual"/>
        </w:rPr>
        <w:t>mantener su inversión</w:t>
      </w:r>
      <w:r w:rsidRPr="00A43655">
        <w:rPr>
          <w:rFonts w:ascii="Times New Roman" w:eastAsiaTheme="minorHAnsi" w:hAnsi="Times New Roman" w:cs="Times New Roman"/>
          <w:color w:val="auto"/>
          <w:kern w:val="2"/>
          <w:sz w:val="24"/>
          <w:szCs w:val="24"/>
          <w:lang w:val="es-ES"/>
          <w14:ligatures w14:val="standardContextual"/>
        </w:rPr>
        <w:t xml:space="preserve">. El fondo entonces pagará 1 ECU a Ana al inicio del período 1. Lo que sucede a continuación depende de cuáles dos inversores experimenten una necesidad urgente de dinero al final del período 1. </w:t>
      </w:r>
      <w:r w:rsidRPr="00A43655">
        <w:rPr>
          <w:rFonts w:ascii="Times New Roman" w:eastAsiaTheme="minorHAnsi" w:hAnsi="Times New Roman" w:cs="Times New Roman"/>
          <w:color w:val="auto"/>
          <w:kern w:val="2"/>
          <w:sz w:val="24"/>
          <w:szCs w:val="24"/>
          <w14:ligatures w14:val="standardContextual"/>
        </w:rPr>
        <w:t>Considera los siguientes dos casos:</w:t>
      </w:r>
    </w:p>
    <w:p w14:paraId="6108481A" w14:textId="16D45CB0" w:rsidR="0082366C" w:rsidRPr="00A43655" w:rsidRDefault="00A43655" w:rsidP="009C7C55">
      <w:pPr>
        <w:pStyle w:val="Prrafodelista"/>
        <w:numPr>
          <w:ilvl w:val="0"/>
          <w:numId w:val="4"/>
        </w:numPr>
        <w:rPr>
          <w:lang w:val="es-ES"/>
        </w:rPr>
      </w:pPr>
      <w:r w:rsidRPr="00A43655">
        <w:rPr>
          <w:rFonts w:ascii="Times New Roman" w:hAnsi="Times New Roman" w:cs="Times New Roman"/>
          <w:i/>
          <w:iCs/>
          <w:sz w:val="24"/>
          <w:szCs w:val="24"/>
          <w:lang w:val="es-ES"/>
        </w:rPr>
        <w:t>Caso 1: Ana y Bruno resultan ser los que tienen necesidades urgentes de dinero</w:t>
      </w:r>
      <w:r w:rsidRPr="00A43655">
        <w:rPr>
          <w:rFonts w:ascii="Times New Roman" w:hAnsi="Times New Roman" w:cs="Times New Roman"/>
          <w:sz w:val="24"/>
          <w:szCs w:val="24"/>
          <w:lang w:val="es-ES"/>
        </w:rPr>
        <w:t>. Dado que Bruno no retiró al inicio del período 1, se ve obligado a retirar al final del período 1. Como solo un inversor (Ana) retiró al inicio del período 1, el fondo todavía tiene 1 ECU de reserva de efectivo, que se paga a Bruno. Clara y Diego entonces reciben 1.5 ECU en el período 2. Las ganancias en este caso son: Ana – 1, Bruno – 1, Clara – 1.5, Diego – 1.5.</w:t>
      </w:r>
    </w:p>
    <w:p w14:paraId="580F9498" w14:textId="01907EFF" w:rsidR="0082366C" w:rsidRPr="00A43655" w:rsidRDefault="00A43655" w:rsidP="0082366C">
      <w:pPr>
        <w:pStyle w:val="Prrafodelista"/>
        <w:numPr>
          <w:ilvl w:val="0"/>
          <w:numId w:val="4"/>
        </w:numPr>
        <w:rPr>
          <w:rFonts w:ascii="Georgia" w:eastAsia="Georgia" w:hAnsi="Georgia" w:cs="Georgia"/>
          <w:kern w:val="0"/>
          <w:sz w:val="26"/>
          <w:szCs w:val="26"/>
          <w:lang w:val="es-ES"/>
          <w14:ligatures w14:val="none"/>
        </w:rPr>
      </w:pPr>
      <w:r w:rsidRPr="00A43655">
        <w:rPr>
          <w:rFonts w:ascii="Times New Roman" w:hAnsi="Times New Roman" w:cs="Times New Roman"/>
          <w:b/>
          <w:bCs/>
          <w:i/>
          <w:iCs/>
          <w:sz w:val="24"/>
          <w:szCs w:val="24"/>
          <w:lang w:val="es-ES"/>
        </w:rPr>
        <w:t>Caso 2</w:t>
      </w:r>
      <w:r w:rsidRPr="00A43655">
        <w:rPr>
          <w:rFonts w:ascii="Times New Roman" w:hAnsi="Times New Roman" w:cs="Times New Roman"/>
          <w:i/>
          <w:iCs/>
          <w:sz w:val="24"/>
          <w:szCs w:val="24"/>
          <w:lang w:val="es-ES"/>
        </w:rPr>
        <w:t xml:space="preserve">: Clara y Diego resultan ser los que tienen necesidades urgentes de dinero. </w:t>
      </w:r>
      <w:r w:rsidRPr="00A43655">
        <w:rPr>
          <w:rFonts w:ascii="Times New Roman" w:hAnsi="Times New Roman" w:cs="Times New Roman"/>
          <w:sz w:val="24"/>
          <w:szCs w:val="24"/>
          <w:lang w:val="es-ES"/>
        </w:rPr>
        <w:t>En este caso, tanto Clara como Diego se verán obligados a retirar al final del período 1, ya que ninguno de ellos retiró al inicio del período 1. Sin embargo, el fondo solo tiene 1 ECU de reserva de efectivo, ya que Ana ya retiró al inicio del período 1. La computadora determina aleatoriamente si Clara o Diego recibe el pago al final del período 1. Supongamos que Clara es quien recibe el pago. En este caso, las ganancias son: Ana – 1, Bruno – 1.5, Clara – 1, Diego – 0.</w:t>
      </w:r>
      <w:r w:rsidR="0099775A" w:rsidRPr="00A43655">
        <w:rPr>
          <w:lang w:val="es-ES"/>
        </w:rPr>
        <w:br w:type="page"/>
      </w:r>
    </w:p>
    <w:p w14:paraId="37811197" w14:textId="15558B8C" w:rsidR="003A06E8" w:rsidRDefault="00A43655" w:rsidP="0017359E">
      <w:pPr>
        <w:pStyle w:val="Ttulo1"/>
        <w:ind w:left="115" w:firstLine="0"/>
      </w:pPr>
      <w:r>
        <w:lastRenderedPageBreak/>
        <w:t>Preguntas de control</w:t>
      </w:r>
      <w:r w:rsidR="004663C3">
        <w:br/>
      </w:r>
    </w:p>
    <w:p w14:paraId="06E5FDB0" w14:textId="568141AD" w:rsidR="00A43655" w:rsidRPr="003D0F5E" w:rsidRDefault="00A43655" w:rsidP="00A43655">
      <w:pPr>
        <w:pStyle w:val="Prrafodelista"/>
        <w:numPr>
          <w:ilvl w:val="0"/>
          <w:numId w:val="5"/>
        </w:numPr>
        <w:rPr>
          <w:rFonts w:ascii="Times New Roman" w:hAnsi="Times New Roman" w:cs="Times New Roman"/>
          <w:sz w:val="24"/>
          <w:szCs w:val="24"/>
          <w:lang w:val="es-ES"/>
        </w:rPr>
      </w:pPr>
      <w:r w:rsidRPr="00A43655">
        <w:rPr>
          <w:rFonts w:ascii="Times New Roman" w:hAnsi="Times New Roman" w:cs="Times New Roman"/>
          <w:sz w:val="24"/>
          <w:szCs w:val="24"/>
          <w:lang w:val="es-ES"/>
        </w:rPr>
        <w:t xml:space="preserve">Se te pregunta si deseas o no retirar 1 ECU del fondo al inicio del período 1. ¿Cuáles son los posibles pagos que puedes recibir si decides </w:t>
      </w:r>
      <w:r w:rsidR="002947C8">
        <w:rPr>
          <w:rFonts w:ascii="Times New Roman" w:hAnsi="Times New Roman" w:cs="Times New Roman"/>
          <w:sz w:val="24"/>
          <w:szCs w:val="24"/>
          <w:lang w:val="es-ES"/>
        </w:rPr>
        <w:t>mantener tu dinero en el fondo</w:t>
      </w:r>
      <w:r w:rsidRPr="00A43655">
        <w:rPr>
          <w:rFonts w:ascii="Times New Roman" w:hAnsi="Times New Roman" w:cs="Times New Roman"/>
          <w:sz w:val="24"/>
          <w:szCs w:val="24"/>
          <w:lang w:val="es-ES"/>
        </w:rPr>
        <w:t>?</w:t>
      </w:r>
    </w:p>
    <w:p w14:paraId="21AC530C" w14:textId="77777777" w:rsidR="00A43655" w:rsidRDefault="00A43655" w:rsidP="00A43655">
      <w:pPr>
        <w:pStyle w:val="Prrafodelista"/>
        <w:numPr>
          <w:ilvl w:val="1"/>
          <w:numId w:val="5"/>
        </w:numPr>
        <w:rPr>
          <w:rFonts w:ascii="Times New Roman" w:hAnsi="Times New Roman" w:cs="Times New Roman"/>
          <w:sz w:val="24"/>
          <w:szCs w:val="24"/>
          <w:lang w:val="es-ES"/>
        </w:rPr>
      </w:pPr>
      <w:r w:rsidRPr="00A43655">
        <w:rPr>
          <w:rFonts w:ascii="Times New Roman" w:hAnsi="Times New Roman" w:cs="Times New Roman"/>
          <w:sz w:val="24"/>
          <w:szCs w:val="24"/>
          <w:lang w:val="es-ES"/>
        </w:rPr>
        <w:t>0 o 1</w:t>
      </w:r>
    </w:p>
    <w:p w14:paraId="79094550" w14:textId="48E5F0B6" w:rsidR="00A43655" w:rsidRDefault="00A43655" w:rsidP="00A43655">
      <w:pPr>
        <w:pStyle w:val="Prrafodelista"/>
        <w:numPr>
          <w:ilvl w:val="1"/>
          <w:numId w:val="5"/>
        </w:numPr>
        <w:rPr>
          <w:rFonts w:ascii="Times New Roman" w:hAnsi="Times New Roman" w:cs="Times New Roman"/>
          <w:sz w:val="24"/>
          <w:szCs w:val="24"/>
          <w:lang w:val="es-ES"/>
        </w:rPr>
      </w:pPr>
      <w:r w:rsidRPr="00A43655">
        <w:rPr>
          <w:rFonts w:ascii="Times New Roman" w:hAnsi="Times New Roman" w:cs="Times New Roman"/>
          <w:sz w:val="24"/>
          <w:szCs w:val="24"/>
          <w:lang w:val="es-ES"/>
        </w:rPr>
        <w:t>1 o 1.5</w:t>
      </w:r>
    </w:p>
    <w:p w14:paraId="1601ED13" w14:textId="7B7F5C72" w:rsidR="00A43655" w:rsidRDefault="00A43655" w:rsidP="00A43655">
      <w:pPr>
        <w:pStyle w:val="Prrafodelista"/>
        <w:numPr>
          <w:ilvl w:val="1"/>
          <w:numId w:val="5"/>
        </w:numPr>
        <w:rPr>
          <w:rFonts w:ascii="Times New Roman" w:hAnsi="Times New Roman" w:cs="Times New Roman"/>
          <w:sz w:val="24"/>
          <w:szCs w:val="24"/>
          <w:lang w:val="es-ES"/>
        </w:rPr>
      </w:pPr>
      <w:r w:rsidRPr="00A43655">
        <w:rPr>
          <w:rFonts w:ascii="Times New Roman" w:hAnsi="Times New Roman" w:cs="Times New Roman"/>
          <w:sz w:val="24"/>
          <w:szCs w:val="24"/>
          <w:lang w:val="es-ES"/>
        </w:rPr>
        <w:t>0, 1 o 1.5</w:t>
      </w:r>
    </w:p>
    <w:p w14:paraId="78ADBDD8" w14:textId="62F09EB5" w:rsidR="00537419" w:rsidRPr="00A43655" w:rsidRDefault="00A43655" w:rsidP="00A43655">
      <w:pPr>
        <w:pStyle w:val="Prrafodelista"/>
        <w:numPr>
          <w:ilvl w:val="1"/>
          <w:numId w:val="5"/>
        </w:numPr>
        <w:rPr>
          <w:rFonts w:ascii="Times New Roman" w:hAnsi="Times New Roman" w:cs="Times New Roman"/>
          <w:sz w:val="24"/>
          <w:szCs w:val="24"/>
          <w:lang w:val="es-ES"/>
        </w:rPr>
      </w:pPr>
      <w:r w:rsidRPr="00A43655">
        <w:rPr>
          <w:rFonts w:ascii="Times New Roman" w:hAnsi="Times New Roman" w:cs="Times New Roman"/>
          <w:sz w:val="24"/>
          <w:szCs w:val="24"/>
          <w:lang w:val="es-ES"/>
        </w:rPr>
        <w:t>exactamente 1</w:t>
      </w:r>
      <w:r w:rsidR="001371AF" w:rsidRPr="00A43655">
        <w:rPr>
          <w:rFonts w:ascii="Times New Roman" w:hAnsi="Times New Roman" w:cs="Times New Roman"/>
          <w:sz w:val="24"/>
          <w:szCs w:val="24"/>
          <w:lang w:val="es-ES"/>
        </w:rPr>
        <w:br/>
      </w:r>
    </w:p>
    <w:p w14:paraId="15308280" w14:textId="37C17526" w:rsidR="00B93AD3" w:rsidRDefault="009F232A" w:rsidP="003A06E8">
      <w:pPr>
        <w:pStyle w:val="Prrafodelista"/>
        <w:numPr>
          <w:ilvl w:val="0"/>
          <w:numId w:val="5"/>
        </w:numPr>
        <w:rPr>
          <w:rFonts w:ascii="Times New Roman" w:hAnsi="Times New Roman" w:cs="Times New Roman"/>
          <w:sz w:val="24"/>
          <w:szCs w:val="24"/>
        </w:rPr>
      </w:pPr>
      <w:r w:rsidRPr="009F232A">
        <w:rPr>
          <w:rFonts w:ascii="Times New Roman" w:hAnsi="Times New Roman" w:cs="Times New Roman"/>
          <w:sz w:val="24"/>
          <w:szCs w:val="24"/>
          <w:lang w:val="es-ES"/>
        </w:rPr>
        <w:t xml:space="preserve">Supón que decides </w:t>
      </w:r>
      <w:r w:rsidR="002947C8">
        <w:rPr>
          <w:rFonts w:ascii="Times New Roman" w:hAnsi="Times New Roman" w:cs="Times New Roman"/>
          <w:sz w:val="24"/>
          <w:szCs w:val="24"/>
          <w:lang w:val="es-ES"/>
        </w:rPr>
        <w:t>mantener tu dinero en el fondo</w:t>
      </w:r>
      <w:r w:rsidRPr="009F232A">
        <w:rPr>
          <w:rFonts w:ascii="Times New Roman" w:hAnsi="Times New Roman" w:cs="Times New Roman"/>
          <w:sz w:val="24"/>
          <w:szCs w:val="24"/>
          <w:lang w:val="es-ES"/>
        </w:rPr>
        <w:t xml:space="preserve"> al inicio del período 1, y no experimentas una necesidad urgente de dinero al final del período 1. </w:t>
      </w:r>
      <w:r w:rsidRPr="009F232A">
        <w:rPr>
          <w:rFonts w:ascii="Times New Roman" w:hAnsi="Times New Roman" w:cs="Times New Roman"/>
          <w:sz w:val="24"/>
          <w:szCs w:val="24"/>
        </w:rPr>
        <w:t>¿Cuál es tu pago?</w:t>
      </w:r>
      <w:r w:rsidR="00537419">
        <w:rPr>
          <w:rFonts w:ascii="Times New Roman" w:hAnsi="Times New Roman" w:cs="Times New Roman"/>
          <w:sz w:val="24"/>
          <w:szCs w:val="24"/>
        </w:rPr>
        <w:t xml:space="preserve"> </w:t>
      </w:r>
    </w:p>
    <w:p w14:paraId="10CA0924" w14:textId="2DAB2BF5" w:rsidR="00B93AD3" w:rsidRDefault="00B93AD3"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1</w:t>
      </w:r>
    </w:p>
    <w:p w14:paraId="663A1F64" w14:textId="1AC22F3F" w:rsidR="00B93AD3" w:rsidRDefault="00B93AD3"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1.5</w:t>
      </w:r>
    </w:p>
    <w:p w14:paraId="44528AFF" w14:textId="269B442D" w:rsidR="00B93AD3" w:rsidRDefault="00B93AD3"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0</w:t>
      </w:r>
    </w:p>
    <w:p w14:paraId="6400510D" w14:textId="16834415" w:rsidR="003A06E8" w:rsidRDefault="009F232A"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Ninguna de las anteriores</w:t>
      </w:r>
      <w:r w:rsidR="00B93AD3">
        <w:rPr>
          <w:rFonts w:ascii="Times New Roman" w:hAnsi="Times New Roman" w:cs="Times New Roman"/>
          <w:sz w:val="24"/>
          <w:szCs w:val="24"/>
        </w:rPr>
        <w:br/>
      </w:r>
    </w:p>
    <w:p w14:paraId="24245ABE" w14:textId="13B8017C" w:rsidR="00B93AD3" w:rsidRDefault="009F232A" w:rsidP="003A06E8">
      <w:pPr>
        <w:pStyle w:val="Prrafodelista"/>
        <w:numPr>
          <w:ilvl w:val="0"/>
          <w:numId w:val="5"/>
        </w:numPr>
        <w:rPr>
          <w:rFonts w:ascii="Times New Roman" w:hAnsi="Times New Roman" w:cs="Times New Roman"/>
          <w:sz w:val="24"/>
          <w:szCs w:val="24"/>
        </w:rPr>
      </w:pPr>
      <w:r w:rsidRPr="009F232A">
        <w:rPr>
          <w:rFonts w:ascii="Times New Roman" w:hAnsi="Times New Roman" w:cs="Times New Roman"/>
          <w:sz w:val="24"/>
          <w:szCs w:val="24"/>
          <w:lang w:val="es-ES"/>
        </w:rPr>
        <w:t xml:space="preserve">Supón que decides </w:t>
      </w:r>
      <w:r w:rsidR="002947C8">
        <w:rPr>
          <w:rFonts w:ascii="Times New Roman" w:hAnsi="Times New Roman" w:cs="Times New Roman"/>
          <w:sz w:val="24"/>
          <w:szCs w:val="24"/>
          <w:lang w:val="es-ES"/>
        </w:rPr>
        <w:t>mantener tu dinero en el fondo</w:t>
      </w:r>
      <w:r w:rsidRPr="009F232A">
        <w:rPr>
          <w:rFonts w:ascii="Times New Roman" w:hAnsi="Times New Roman" w:cs="Times New Roman"/>
          <w:sz w:val="24"/>
          <w:szCs w:val="24"/>
          <w:lang w:val="es-ES"/>
        </w:rPr>
        <w:t xml:space="preserve"> al inicio del período 1 y otros dos inversores deciden retirar. Luego experimentas una necesidad urgente de dinero al final del período 1. </w:t>
      </w:r>
      <w:r w:rsidRPr="009F232A">
        <w:rPr>
          <w:rFonts w:ascii="Times New Roman" w:hAnsi="Times New Roman" w:cs="Times New Roman"/>
          <w:sz w:val="24"/>
          <w:szCs w:val="24"/>
        </w:rPr>
        <w:t>¿Cuál es tu pago</w:t>
      </w:r>
      <w:r w:rsidR="00537419">
        <w:rPr>
          <w:rFonts w:ascii="Times New Roman" w:hAnsi="Times New Roman" w:cs="Times New Roman"/>
          <w:sz w:val="24"/>
          <w:szCs w:val="24"/>
        </w:rPr>
        <w:t xml:space="preserve">? </w:t>
      </w:r>
    </w:p>
    <w:p w14:paraId="7A3CDBEA" w14:textId="1B04E3F0" w:rsidR="00B93AD3" w:rsidRDefault="00B93AD3"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1</w:t>
      </w:r>
    </w:p>
    <w:p w14:paraId="54B664D0" w14:textId="75188B34" w:rsidR="00B93AD3" w:rsidRDefault="00B93AD3"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1.5</w:t>
      </w:r>
    </w:p>
    <w:p w14:paraId="795E8818" w14:textId="49A15183" w:rsidR="00B93AD3" w:rsidRDefault="00B93AD3"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0</w:t>
      </w:r>
    </w:p>
    <w:p w14:paraId="7041C968" w14:textId="56178976" w:rsidR="00537419" w:rsidRDefault="009F232A"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Ninguna de las anteriores</w:t>
      </w:r>
      <w:r w:rsidR="00B93AD3">
        <w:rPr>
          <w:rFonts w:ascii="Times New Roman" w:hAnsi="Times New Roman" w:cs="Times New Roman"/>
          <w:sz w:val="24"/>
          <w:szCs w:val="24"/>
        </w:rPr>
        <w:br/>
      </w:r>
    </w:p>
    <w:p w14:paraId="1D0E45ED" w14:textId="4559CA04" w:rsidR="00B93AD3" w:rsidRDefault="009F232A" w:rsidP="003A06E8">
      <w:pPr>
        <w:pStyle w:val="Prrafodelista"/>
        <w:numPr>
          <w:ilvl w:val="0"/>
          <w:numId w:val="5"/>
        </w:numPr>
        <w:rPr>
          <w:rFonts w:ascii="Times New Roman" w:hAnsi="Times New Roman" w:cs="Times New Roman"/>
          <w:sz w:val="24"/>
          <w:szCs w:val="24"/>
        </w:rPr>
      </w:pPr>
      <w:r w:rsidRPr="009F232A">
        <w:rPr>
          <w:rFonts w:ascii="Times New Roman" w:hAnsi="Times New Roman" w:cs="Times New Roman"/>
          <w:sz w:val="24"/>
          <w:szCs w:val="24"/>
          <w:lang w:val="es-ES"/>
        </w:rPr>
        <w:t xml:space="preserve">Supón que tienes una necesidad urgente de dinero al final del período 1. </w:t>
      </w:r>
      <w:r w:rsidRPr="009F232A">
        <w:rPr>
          <w:rFonts w:ascii="Times New Roman" w:hAnsi="Times New Roman" w:cs="Times New Roman"/>
          <w:sz w:val="24"/>
          <w:szCs w:val="24"/>
        </w:rPr>
        <w:t>¿Cuáles son tus posibles pagos</w:t>
      </w:r>
      <w:r w:rsidR="00537419">
        <w:rPr>
          <w:rFonts w:ascii="Times New Roman" w:hAnsi="Times New Roman" w:cs="Times New Roman"/>
          <w:sz w:val="24"/>
          <w:szCs w:val="24"/>
        </w:rPr>
        <w:t xml:space="preserve">? </w:t>
      </w:r>
    </w:p>
    <w:p w14:paraId="7F689516" w14:textId="7DD22C70" w:rsidR="00B93AD3" w:rsidRDefault="00923614"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 xml:space="preserve">0 or </w:t>
      </w:r>
      <w:r w:rsidR="00B93AD3">
        <w:rPr>
          <w:rFonts w:ascii="Times New Roman" w:hAnsi="Times New Roman" w:cs="Times New Roman"/>
          <w:sz w:val="24"/>
          <w:szCs w:val="24"/>
        </w:rPr>
        <w:t>1</w:t>
      </w:r>
    </w:p>
    <w:p w14:paraId="452AB25C" w14:textId="02FFADAB" w:rsidR="00B93AD3" w:rsidRDefault="00923614"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 xml:space="preserve">1 or </w:t>
      </w:r>
      <w:r w:rsidR="00B93AD3">
        <w:rPr>
          <w:rFonts w:ascii="Times New Roman" w:hAnsi="Times New Roman" w:cs="Times New Roman"/>
          <w:sz w:val="24"/>
          <w:szCs w:val="24"/>
        </w:rPr>
        <w:t>1.5</w:t>
      </w:r>
    </w:p>
    <w:p w14:paraId="013BB462" w14:textId="25B618AB" w:rsidR="00B93AD3" w:rsidRDefault="00537419" w:rsidP="00B93AD3">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0</w:t>
      </w:r>
      <w:r w:rsidR="00923614">
        <w:rPr>
          <w:rFonts w:ascii="Times New Roman" w:hAnsi="Times New Roman" w:cs="Times New Roman"/>
          <w:sz w:val="24"/>
          <w:szCs w:val="24"/>
        </w:rPr>
        <w:t xml:space="preserve"> or 1.5</w:t>
      </w:r>
    </w:p>
    <w:p w14:paraId="43BD73CD" w14:textId="566BF106" w:rsidR="00752D6E" w:rsidRPr="00390404" w:rsidRDefault="00E56DF3" w:rsidP="0010738F">
      <w:pPr>
        <w:pStyle w:val="Prrafodelista"/>
        <w:numPr>
          <w:ilvl w:val="1"/>
          <w:numId w:val="5"/>
        </w:numPr>
        <w:rPr>
          <w:rFonts w:ascii="Times New Roman" w:hAnsi="Times New Roman" w:cs="Times New Roman"/>
          <w:sz w:val="24"/>
          <w:szCs w:val="24"/>
        </w:rPr>
      </w:pPr>
      <w:r>
        <w:rPr>
          <w:rFonts w:ascii="Times New Roman" w:hAnsi="Times New Roman" w:cs="Times New Roman"/>
          <w:sz w:val="24"/>
          <w:szCs w:val="24"/>
        </w:rPr>
        <w:t>0, 1 or 1.5</w:t>
      </w:r>
    </w:p>
    <w:sectPr w:rsidR="00752D6E" w:rsidRPr="003904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7903BA"/>
    <w:multiLevelType w:val="hybridMultilevel"/>
    <w:tmpl w:val="6DE46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792F39"/>
    <w:multiLevelType w:val="hybridMultilevel"/>
    <w:tmpl w:val="BF328218"/>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2" w15:restartNumberingAfterBreak="0">
    <w:nsid w:val="2F9F1BF1"/>
    <w:multiLevelType w:val="hybridMultilevel"/>
    <w:tmpl w:val="C6E828F0"/>
    <w:lvl w:ilvl="0" w:tplc="08090011">
      <w:start w:val="1"/>
      <w:numFmt w:val="decimal"/>
      <w:lvlText w:val="%1)"/>
      <w:lvlJc w:val="left"/>
      <w:pPr>
        <w:ind w:left="839" w:hanging="360"/>
      </w:pPr>
      <w:rPr>
        <w:rFonts w:hint="default"/>
      </w:rPr>
    </w:lvl>
    <w:lvl w:ilvl="1" w:tplc="FFFFFFFF" w:tentative="1">
      <w:start w:val="1"/>
      <w:numFmt w:val="bullet"/>
      <w:lvlText w:val="o"/>
      <w:lvlJc w:val="left"/>
      <w:pPr>
        <w:ind w:left="1559" w:hanging="360"/>
      </w:pPr>
      <w:rPr>
        <w:rFonts w:ascii="Courier New" w:hAnsi="Courier New" w:cs="Courier New" w:hint="default"/>
      </w:rPr>
    </w:lvl>
    <w:lvl w:ilvl="2" w:tplc="FFFFFFFF" w:tentative="1">
      <w:start w:val="1"/>
      <w:numFmt w:val="bullet"/>
      <w:lvlText w:val=""/>
      <w:lvlJc w:val="left"/>
      <w:pPr>
        <w:ind w:left="2279" w:hanging="360"/>
      </w:pPr>
      <w:rPr>
        <w:rFonts w:ascii="Wingdings" w:hAnsi="Wingdings" w:hint="default"/>
      </w:rPr>
    </w:lvl>
    <w:lvl w:ilvl="3" w:tplc="FFFFFFFF" w:tentative="1">
      <w:start w:val="1"/>
      <w:numFmt w:val="bullet"/>
      <w:lvlText w:val=""/>
      <w:lvlJc w:val="left"/>
      <w:pPr>
        <w:ind w:left="2999" w:hanging="360"/>
      </w:pPr>
      <w:rPr>
        <w:rFonts w:ascii="Symbol" w:hAnsi="Symbol" w:hint="default"/>
      </w:rPr>
    </w:lvl>
    <w:lvl w:ilvl="4" w:tplc="FFFFFFFF" w:tentative="1">
      <w:start w:val="1"/>
      <w:numFmt w:val="bullet"/>
      <w:lvlText w:val="o"/>
      <w:lvlJc w:val="left"/>
      <w:pPr>
        <w:ind w:left="3719" w:hanging="360"/>
      </w:pPr>
      <w:rPr>
        <w:rFonts w:ascii="Courier New" w:hAnsi="Courier New" w:cs="Courier New" w:hint="default"/>
      </w:rPr>
    </w:lvl>
    <w:lvl w:ilvl="5" w:tplc="FFFFFFFF" w:tentative="1">
      <w:start w:val="1"/>
      <w:numFmt w:val="bullet"/>
      <w:lvlText w:val=""/>
      <w:lvlJc w:val="left"/>
      <w:pPr>
        <w:ind w:left="4439" w:hanging="360"/>
      </w:pPr>
      <w:rPr>
        <w:rFonts w:ascii="Wingdings" w:hAnsi="Wingdings" w:hint="default"/>
      </w:rPr>
    </w:lvl>
    <w:lvl w:ilvl="6" w:tplc="FFFFFFFF" w:tentative="1">
      <w:start w:val="1"/>
      <w:numFmt w:val="bullet"/>
      <w:lvlText w:val=""/>
      <w:lvlJc w:val="left"/>
      <w:pPr>
        <w:ind w:left="5159" w:hanging="360"/>
      </w:pPr>
      <w:rPr>
        <w:rFonts w:ascii="Symbol" w:hAnsi="Symbol" w:hint="default"/>
      </w:rPr>
    </w:lvl>
    <w:lvl w:ilvl="7" w:tplc="FFFFFFFF" w:tentative="1">
      <w:start w:val="1"/>
      <w:numFmt w:val="bullet"/>
      <w:lvlText w:val="o"/>
      <w:lvlJc w:val="left"/>
      <w:pPr>
        <w:ind w:left="5879" w:hanging="360"/>
      </w:pPr>
      <w:rPr>
        <w:rFonts w:ascii="Courier New" w:hAnsi="Courier New" w:cs="Courier New" w:hint="default"/>
      </w:rPr>
    </w:lvl>
    <w:lvl w:ilvl="8" w:tplc="FFFFFFFF" w:tentative="1">
      <w:start w:val="1"/>
      <w:numFmt w:val="bullet"/>
      <w:lvlText w:val=""/>
      <w:lvlJc w:val="left"/>
      <w:pPr>
        <w:ind w:left="6599" w:hanging="360"/>
      </w:pPr>
      <w:rPr>
        <w:rFonts w:ascii="Wingdings" w:hAnsi="Wingdings" w:hint="default"/>
      </w:rPr>
    </w:lvl>
  </w:abstractNum>
  <w:abstractNum w:abstractNumId="3" w15:restartNumberingAfterBreak="0">
    <w:nsid w:val="6F4A3D4A"/>
    <w:multiLevelType w:val="hybridMultilevel"/>
    <w:tmpl w:val="03D8C70A"/>
    <w:lvl w:ilvl="0" w:tplc="0409000F">
      <w:start w:val="1"/>
      <w:numFmt w:val="decimal"/>
      <w:lvlText w:val="%1."/>
      <w:lvlJc w:val="left"/>
      <w:pPr>
        <w:ind w:left="839" w:hanging="360"/>
      </w:pPr>
      <w:rPr>
        <w:rFonts w:hint="default"/>
      </w:rPr>
    </w:lvl>
    <w:lvl w:ilvl="1" w:tplc="FFFFFFFF" w:tentative="1">
      <w:start w:val="1"/>
      <w:numFmt w:val="bullet"/>
      <w:lvlText w:val="o"/>
      <w:lvlJc w:val="left"/>
      <w:pPr>
        <w:ind w:left="1559" w:hanging="360"/>
      </w:pPr>
      <w:rPr>
        <w:rFonts w:ascii="Courier New" w:hAnsi="Courier New" w:cs="Courier New" w:hint="default"/>
      </w:rPr>
    </w:lvl>
    <w:lvl w:ilvl="2" w:tplc="FFFFFFFF" w:tentative="1">
      <w:start w:val="1"/>
      <w:numFmt w:val="bullet"/>
      <w:lvlText w:val=""/>
      <w:lvlJc w:val="left"/>
      <w:pPr>
        <w:ind w:left="2279" w:hanging="360"/>
      </w:pPr>
      <w:rPr>
        <w:rFonts w:ascii="Wingdings" w:hAnsi="Wingdings" w:hint="default"/>
      </w:rPr>
    </w:lvl>
    <w:lvl w:ilvl="3" w:tplc="FFFFFFFF" w:tentative="1">
      <w:start w:val="1"/>
      <w:numFmt w:val="bullet"/>
      <w:lvlText w:val=""/>
      <w:lvlJc w:val="left"/>
      <w:pPr>
        <w:ind w:left="2999" w:hanging="360"/>
      </w:pPr>
      <w:rPr>
        <w:rFonts w:ascii="Symbol" w:hAnsi="Symbol" w:hint="default"/>
      </w:rPr>
    </w:lvl>
    <w:lvl w:ilvl="4" w:tplc="FFFFFFFF" w:tentative="1">
      <w:start w:val="1"/>
      <w:numFmt w:val="bullet"/>
      <w:lvlText w:val="o"/>
      <w:lvlJc w:val="left"/>
      <w:pPr>
        <w:ind w:left="3719" w:hanging="360"/>
      </w:pPr>
      <w:rPr>
        <w:rFonts w:ascii="Courier New" w:hAnsi="Courier New" w:cs="Courier New" w:hint="default"/>
      </w:rPr>
    </w:lvl>
    <w:lvl w:ilvl="5" w:tplc="FFFFFFFF" w:tentative="1">
      <w:start w:val="1"/>
      <w:numFmt w:val="bullet"/>
      <w:lvlText w:val=""/>
      <w:lvlJc w:val="left"/>
      <w:pPr>
        <w:ind w:left="4439" w:hanging="360"/>
      </w:pPr>
      <w:rPr>
        <w:rFonts w:ascii="Wingdings" w:hAnsi="Wingdings" w:hint="default"/>
      </w:rPr>
    </w:lvl>
    <w:lvl w:ilvl="6" w:tplc="FFFFFFFF" w:tentative="1">
      <w:start w:val="1"/>
      <w:numFmt w:val="bullet"/>
      <w:lvlText w:val=""/>
      <w:lvlJc w:val="left"/>
      <w:pPr>
        <w:ind w:left="5159" w:hanging="360"/>
      </w:pPr>
      <w:rPr>
        <w:rFonts w:ascii="Symbol" w:hAnsi="Symbol" w:hint="default"/>
      </w:rPr>
    </w:lvl>
    <w:lvl w:ilvl="7" w:tplc="FFFFFFFF" w:tentative="1">
      <w:start w:val="1"/>
      <w:numFmt w:val="bullet"/>
      <w:lvlText w:val="o"/>
      <w:lvlJc w:val="left"/>
      <w:pPr>
        <w:ind w:left="5879" w:hanging="360"/>
      </w:pPr>
      <w:rPr>
        <w:rFonts w:ascii="Courier New" w:hAnsi="Courier New" w:cs="Courier New" w:hint="default"/>
      </w:rPr>
    </w:lvl>
    <w:lvl w:ilvl="8" w:tplc="FFFFFFFF" w:tentative="1">
      <w:start w:val="1"/>
      <w:numFmt w:val="bullet"/>
      <w:lvlText w:val=""/>
      <w:lvlJc w:val="left"/>
      <w:pPr>
        <w:ind w:left="6599" w:hanging="360"/>
      </w:pPr>
      <w:rPr>
        <w:rFonts w:ascii="Wingdings" w:hAnsi="Wingdings" w:hint="default"/>
      </w:rPr>
    </w:lvl>
  </w:abstractNum>
  <w:abstractNum w:abstractNumId="4" w15:restartNumberingAfterBreak="0">
    <w:nsid w:val="79D117F1"/>
    <w:multiLevelType w:val="hybridMultilevel"/>
    <w:tmpl w:val="A0789A84"/>
    <w:lvl w:ilvl="0" w:tplc="08090011">
      <w:start w:val="1"/>
      <w:numFmt w:val="decimal"/>
      <w:lvlText w:val="%1)"/>
      <w:lvlJc w:val="left"/>
      <w:pPr>
        <w:ind w:left="720" w:hanging="360"/>
      </w:pPr>
      <w:rPr>
        <w:rFonts w:hint="default"/>
      </w:rPr>
    </w:lvl>
    <w:lvl w:ilvl="1" w:tplc="08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5122837">
    <w:abstractNumId w:val="1"/>
  </w:num>
  <w:num w:numId="2" w16cid:durableId="1532256998">
    <w:abstractNumId w:val="3"/>
  </w:num>
  <w:num w:numId="3" w16cid:durableId="357315515">
    <w:abstractNumId w:val="2"/>
  </w:num>
  <w:num w:numId="4" w16cid:durableId="1814712875">
    <w:abstractNumId w:val="0"/>
  </w:num>
  <w:num w:numId="5" w16cid:durableId="4969665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A36"/>
    <w:rsid w:val="00014A0B"/>
    <w:rsid w:val="0003238D"/>
    <w:rsid w:val="000A029A"/>
    <w:rsid w:val="000A0A83"/>
    <w:rsid w:val="000B1E15"/>
    <w:rsid w:val="000C7D01"/>
    <w:rsid w:val="00104972"/>
    <w:rsid w:val="0010738F"/>
    <w:rsid w:val="00114953"/>
    <w:rsid w:val="00130F19"/>
    <w:rsid w:val="00133C72"/>
    <w:rsid w:val="001371AF"/>
    <w:rsid w:val="001647B5"/>
    <w:rsid w:val="0017359E"/>
    <w:rsid w:val="0018073D"/>
    <w:rsid w:val="00190215"/>
    <w:rsid w:val="001A2A7B"/>
    <w:rsid w:val="001B7D9B"/>
    <w:rsid w:val="001C09A0"/>
    <w:rsid w:val="001D115B"/>
    <w:rsid w:val="00225124"/>
    <w:rsid w:val="00264073"/>
    <w:rsid w:val="002947C8"/>
    <w:rsid w:val="002C4BB3"/>
    <w:rsid w:val="002E035E"/>
    <w:rsid w:val="002E60A1"/>
    <w:rsid w:val="002F426F"/>
    <w:rsid w:val="00341DAC"/>
    <w:rsid w:val="00347076"/>
    <w:rsid w:val="003848A1"/>
    <w:rsid w:val="00390404"/>
    <w:rsid w:val="003A06E8"/>
    <w:rsid w:val="003A41D4"/>
    <w:rsid w:val="003A7209"/>
    <w:rsid w:val="003D0F5E"/>
    <w:rsid w:val="003E1064"/>
    <w:rsid w:val="003E62D2"/>
    <w:rsid w:val="004114EC"/>
    <w:rsid w:val="0046014F"/>
    <w:rsid w:val="004663C3"/>
    <w:rsid w:val="004920C0"/>
    <w:rsid w:val="004C511B"/>
    <w:rsid w:val="00537419"/>
    <w:rsid w:val="00550476"/>
    <w:rsid w:val="00560284"/>
    <w:rsid w:val="005A2375"/>
    <w:rsid w:val="006245FB"/>
    <w:rsid w:val="006334EA"/>
    <w:rsid w:val="00637441"/>
    <w:rsid w:val="006454E3"/>
    <w:rsid w:val="00671AF3"/>
    <w:rsid w:val="00675F79"/>
    <w:rsid w:val="006801FD"/>
    <w:rsid w:val="006A6868"/>
    <w:rsid w:val="0070415C"/>
    <w:rsid w:val="0072386E"/>
    <w:rsid w:val="00752D6E"/>
    <w:rsid w:val="00754BA7"/>
    <w:rsid w:val="00770DDE"/>
    <w:rsid w:val="0077571B"/>
    <w:rsid w:val="00780F3D"/>
    <w:rsid w:val="007B5208"/>
    <w:rsid w:val="007C5629"/>
    <w:rsid w:val="007D1885"/>
    <w:rsid w:val="007E4703"/>
    <w:rsid w:val="007F344E"/>
    <w:rsid w:val="00811751"/>
    <w:rsid w:val="0082366C"/>
    <w:rsid w:val="00830BE2"/>
    <w:rsid w:val="008418C7"/>
    <w:rsid w:val="008471A5"/>
    <w:rsid w:val="008600BC"/>
    <w:rsid w:val="0086639D"/>
    <w:rsid w:val="00881DF6"/>
    <w:rsid w:val="0089129A"/>
    <w:rsid w:val="008A7BC8"/>
    <w:rsid w:val="008C7230"/>
    <w:rsid w:val="00923614"/>
    <w:rsid w:val="00924E41"/>
    <w:rsid w:val="00984489"/>
    <w:rsid w:val="0099775A"/>
    <w:rsid w:val="009B0B39"/>
    <w:rsid w:val="009B5EB0"/>
    <w:rsid w:val="009C7731"/>
    <w:rsid w:val="009C7C55"/>
    <w:rsid w:val="009F232A"/>
    <w:rsid w:val="009F7CBD"/>
    <w:rsid w:val="00A14E75"/>
    <w:rsid w:val="00A20C73"/>
    <w:rsid w:val="00A43655"/>
    <w:rsid w:val="00A63A9C"/>
    <w:rsid w:val="00A93CC2"/>
    <w:rsid w:val="00AA0D84"/>
    <w:rsid w:val="00AC13A8"/>
    <w:rsid w:val="00B1425D"/>
    <w:rsid w:val="00B35A45"/>
    <w:rsid w:val="00B5377F"/>
    <w:rsid w:val="00B70FD5"/>
    <w:rsid w:val="00B749BC"/>
    <w:rsid w:val="00B822C0"/>
    <w:rsid w:val="00B93AD3"/>
    <w:rsid w:val="00BA221D"/>
    <w:rsid w:val="00BB24D6"/>
    <w:rsid w:val="00BB4F2D"/>
    <w:rsid w:val="00BC50D0"/>
    <w:rsid w:val="00BD6B14"/>
    <w:rsid w:val="00BF1A36"/>
    <w:rsid w:val="00BF2CE1"/>
    <w:rsid w:val="00C348AA"/>
    <w:rsid w:val="00C60BA0"/>
    <w:rsid w:val="00C84ECD"/>
    <w:rsid w:val="00C9627C"/>
    <w:rsid w:val="00C97D11"/>
    <w:rsid w:val="00CD2F2E"/>
    <w:rsid w:val="00D05517"/>
    <w:rsid w:val="00D303D7"/>
    <w:rsid w:val="00D53F5C"/>
    <w:rsid w:val="00D54045"/>
    <w:rsid w:val="00D57FD1"/>
    <w:rsid w:val="00D6180C"/>
    <w:rsid w:val="00D6287E"/>
    <w:rsid w:val="00D70635"/>
    <w:rsid w:val="00D84CE1"/>
    <w:rsid w:val="00D91B83"/>
    <w:rsid w:val="00DB4664"/>
    <w:rsid w:val="00DC033E"/>
    <w:rsid w:val="00DD626C"/>
    <w:rsid w:val="00E1409D"/>
    <w:rsid w:val="00E404D3"/>
    <w:rsid w:val="00E56DF3"/>
    <w:rsid w:val="00E57CAF"/>
    <w:rsid w:val="00EB75B2"/>
    <w:rsid w:val="00EF135D"/>
    <w:rsid w:val="00F355C1"/>
    <w:rsid w:val="00F61FD8"/>
    <w:rsid w:val="00F70040"/>
    <w:rsid w:val="00F87358"/>
    <w:rsid w:val="00FC4115"/>
    <w:rsid w:val="00FF4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35B4"/>
  <w15:chartTrackingRefBased/>
  <w15:docId w15:val="{EBDA8EF1-27CA-4323-9FC5-D799DBE1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1"/>
    <w:qFormat/>
    <w:rsid w:val="00014A0B"/>
    <w:pPr>
      <w:widowControl w:val="0"/>
      <w:autoSpaceDE w:val="0"/>
      <w:autoSpaceDN w:val="0"/>
      <w:spacing w:before="40" w:after="0" w:line="240" w:lineRule="auto"/>
      <w:ind w:left="593" w:hanging="474"/>
      <w:outlineLvl w:val="0"/>
    </w:pPr>
    <w:rPr>
      <w:rFonts w:ascii="Georgia" w:eastAsia="Georgia" w:hAnsi="Georgia" w:cs="Georgia"/>
      <w:kern w:val="0"/>
      <w:sz w:val="26"/>
      <w:szCs w:val="26"/>
      <w14:ligatures w14:val="none"/>
    </w:rPr>
  </w:style>
  <w:style w:type="paragraph" w:styleId="Ttulo2">
    <w:name w:val="heading 2"/>
    <w:basedOn w:val="Normal"/>
    <w:next w:val="Normal"/>
    <w:link w:val="Ttulo2Car"/>
    <w:uiPriority w:val="9"/>
    <w:unhideWhenUsed/>
    <w:qFormat/>
    <w:rsid w:val="00014A0B"/>
    <w:pPr>
      <w:keepNext/>
      <w:keepLines/>
      <w:widowControl w:val="0"/>
      <w:autoSpaceDE w:val="0"/>
      <w:autoSpaceDN w:val="0"/>
      <w:spacing w:before="40" w:after="0" w:line="240"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014A0B"/>
    <w:rPr>
      <w:rFonts w:ascii="Georgia" w:eastAsia="Georgia" w:hAnsi="Georgia" w:cs="Georgia"/>
      <w:kern w:val="0"/>
      <w:sz w:val="26"/>
      <w:szCs w:val="26"/>
      <w14:ligatures w14:val="none"/>
    </w:rPr>
  </w:style>
  <w:style w:type="character" w:customStyle="1" w:styleId="Ttulo2Car">
    <w:name w:val="Título 2 Car"/>
    <w:basedOn w:val="Fuentedeprrafopredeter"/>
    <w:link w:val="Ttulo2"/>
    <w:uiPriority w:val="9"/>
    <w:rsid w:val="00014A0B"/>
    <w:rPr>
      <w:rFonts w:asciiTheme="majorHAnsi" w:eastAsiaTheme="majorEastAsia" w:hAnsiTheme="majorHAnsi" w:cstheme="majorBidi"/>
      <w:color w:val="2F5496" w:themeColor="accent1" w:themeShade="BF"/>
      <w:kern w:val="0"/>
      <w:sz w:val="26"/>
      <w:szCs w:val="26"/>
      <w14:ligatures w14:val="none"/>
    </w:rPr>
  </w:style>
  <w:style w:type="table" w:styleId="Tablaconcuadrcula">
    <w:name w:val="Table Grid"/>
    <w:basedOn w:val="Tablanormal"/>
    <w:uiPriority w:val="59"/>
    <w:rsid w:val="005A2375"/>
    <w:pPr>
      <w:spacing w:after="0" w:line="240" w:lineRule="auto"/>
    </w:pPr>
    <w:rPr>
      <w:kern w:val="0"/>
      <w:lang w:val="de-CH"/>
      <w14:ligatures w14:val="none"/>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264073"/>
    <w:pPr>
      <w:widowControl w:val="0"/>
      <w:autoSpaceDE w:val="0"/>
      <w:autoSpaceDN w:val="0"/>
      <w:spacing w:after="0" w:line="240" w:lineRule="auto"/>
    </w:pPr>
    <w:rPr>
      <w:rFonts w:ascii="Georgia" w:eastAsia="Georgia" w:hAnsi="Georgia" w:cs="Georgia"/>
      <w:kern w:val="0"/>
      <w14:ligatures w14:val="none"/>
    </w:rPr>
  </w:style>
  <w:style w:type="character" w:customStyle="1" w:styleId="TextoindependienteCar">
    <w:name w:val="Texto independiente Car"/>
    <w:basedOn w:val="Fuentedeprrafopredeter"/>
    <w:link w:val="Textoindependiente"/>
    <w:uiPriority w:val="1"/>
    <w:rsid w:val="00264073"/>
    <w:rPr>
      <w:rFonts w:ascii="Georgia" w:eastAsia="Georgia" w:hAnsi="Georgia" w:cs="Georgia"/>
      <w:kern w:val="0"/>
      <w14:ligatures w14:val="none"/>
    </w:rPr>
  </w:style>
  <w:style w:type="paragraph" w:styleId="Prrafodelista">
    <w:name w:val="List Paragraph"/>
    <w:basedOn w:val="Normal"/>
    <w:uiPriority w:val="34"/>
    <w:qFormat/>
    <w:rsid w:val="009C7C55"/>
    <w:pPr>
      <w:ind w:left="720"/>
      <w:contextualSpacing/>
    </w:pPr>
  </w:style>
  <w:style w:type="character" w:styleId="Refdecomentario">
    <w:name w:val="annotation reference"/>
    <w:basedOn w:val="Fuentedeprrafopredeter"/>
    <w:uiPriority w:val="99"/>
    <w:semiHidden/>
    <w:unhideWhenUsed/>
    <w:rsid w:val="00D53F5C"/>
    <w:rPr>
      <w:sz w:val="16"/>
      <w:szCs w:val="16"/>
    </w:rPr>
  </w:style>
  <w:style w:type="paragraph" w:styleId="Textocomentario">
    <w:name w:val="annotation text"/>
    <w:basedOn w:val="Normal"/>
    <w:link w:val="TextocomentarioCar"/>
    <w:uiPriority w:val="99"/>
    <w:unhideWhenUsed/>
    <w:rsid w:val="00D53F5C"/>
    <w:pPr>
      <w:spacing w:line="240" w:lineRule="auto"/>
    </w:pPr>
    <w:rPr>
      <w:sz w:val="20"/>
      <w:szCs w:val="20"/>
    </w:rPr>
  </w:style>
  <w:style w:type="character" w:customStyle="1" w:styleId="TextocomentarioCar">
    <w:name w:val="Texto comentario Car"/>
    <w:basedOn w:val="Fuentedeprrafopredeter"/>
    <w:link w:val="Textocomentario"/>
    <w:uiPriority w:val="99"/>
    <w:rsid w:val="00D53F5C"/>
    <w:rPr>
      <w:sz w:val="20"/>
      <w:szCs w:val="20"/>
    </w:rPr>
  </w:style>
  <w:style w:type="paragraph" w:styleId="Asuntodelcomentario">
    <w:name w:val="annotation subject"/>
    <w:basedOn w:val="Textocomentario"/>
    <w:next w:val="Textocomentario"/>
    <w:link w:val="AsuntodelcomentarioCar"/>
    <w:uiPriority w:val="99"/>
    <w:semiHidden/>
    <w:unhideWhenUsed/>
    <w:rsid w:val="00D53F5C"/>
    <w:rPr>
      <w:b/>
      <w:bCs/>
    </w:rPr>
  </w:style>
  <w:style w:type="character" w:customStyle="1" w:styleId="AsuntodelcomentarioCar">
    <w:name w:val="Asunto del comentario Car"/>
    <w:basedOn w:val="TextocomentarioCar"/>
    <w:link w:val="Asuntodelcomentario"/>
    <w:uiPriority w:val="99"/>
    <w:semiHidden/>
    <w:rsid w:val="00D53F5C"/>
    <w:rPr>
      <w:b/>
      <w:bCs/>
      <w:sz w:val="20"/>
      <w:szCs w:val="20"/>
    </w:rPr>
  </w:style>
  <w:style w:type="paragraph" w:styleId="Textodeglobo">
    <w:name w:val="Balloon Text"/>
    <w:basedOn w:val="Normal"/>
    <w:link w:val="TextodegloboCar"/>
    <w:uiPriority w:val="99"/>
    <w:semiHidden/>
    <w:unhideWhenUsed/>
    <w:rsid w:val="00D53F5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53F5C"/>
    <w:rPr>
      <w:rFonts w:ascii="Segoe UI" w:hAnsi="Segoe UI" w:cs="Segoe UI"/>
      <w:sz w:val="18"/>
      <w:szCs w:val="18"/>
    </w:rPr>
  </w:style>
  <w:style w:type="paragraph" w:styleId="Revisin">
    <w:name w:val="Revision"/>
    <w:hidden/>
    <w:uiPriority w:val="99"/>
    <w:semiHidden/>
    <w:rsid w:val="003A72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0569886">
      <w:bodyDiv w:val="1"/>
      <w:marLeft w:val="0"/>
      <w:marRight w:val="0"/>
      <w:marTop w:val="0"/>
      <w:marBottom w:val="0"/>
      <w:divBdr>
        <w:top w:val="none" w:sz="0" w:space="0" w:color="auto"/>
        <w:left w:val="none" w:sz="0" w:space="0" w:color="auto"/>
        <w:bottom w:val="none" w:sz="0" w:space="0" w:color="auto"/>
        <w:right w:val="none" w:sz="0" w:space="0" w:color="auto"/>
      </w:divBdr>
    </w:div>
    <w:div w:id="1071465944">
      <w:bodyDiv w:val="1"/>
      <w:marLeft w:val="0"/>
      <w:marRight w:val="0"/>
      <w:marTop w:val="0"/>
      <w:marBottom w:val="0"/>
      <w:divBdr>
        <w:top w:val="none" w:sz="0" w:space="0" w:color="auto"/>
        <w:left w:val="none" w:sz="0" w:space="0" w:color="auto"/>
        <w:bottom w:val="none" w:sz="0" w:space="0" w:color="auto"/>
        <w:right w:val="none" w:sz="0" w:space="0" w:color="auto"/>
      </w:divBdr>
      <w:divsChild>
        <w:div w:id="70667187">
          <w:marLeft w:val="0"/>
          <w:marRight w:val="0"/>
          <w:marTop w:val="0"/>
          <w:marBottom w:val="0"/>
          <w:divBdr>
            <w:top w:val="none" w:sz="0" w:space="0" w:color="auto"/>
            <w:left w:val="none" w:sz="0" w:space="0" w:color="auto"/>
            <w:bottom w:val="none" w:sz="0" w:space="0" w:color="auto"/>
            <w:right w:val="none" w:sz="0" w:space="0" w:color="auto"/>
          </w:divBdr>
          <w:divsChild>
            <w:div w:id="995649240">
              <w:marLeft w:val="0"/>
              <w:marRight w:val="0"/>
              <w:marTop w:val="0"/>
              <w:marBottom w:val="0"/>
              <w:divBdr>
                <w:top w:val="none" w:sz="0" w:space="0" w:color="auto"/>
                <w:left w:val="none" w:sz="0" w:space="0" w:color="auto"/>
                <w:bottom w:val="none" w:sz="0" w:space="0" w:color="auto"/>
                <w:right w:val="none" w:sz="0" w:space="0" w:color="auto"/>
              </w:divBdr>
              <w:divsChild>
                <w:div w:id="1049915985">
                  <w:marLeft w:val="0"/>
                  <w:marRight w:val="0"/>
                  <w:marTop w:val="0"/>
                  <w:marBottom w:val="0"/>
                  <w:divBdr>
                    <w:top w:val="none" w:sz="0" w:space="0" w:color="auto"/>
                    <w:left w:val="none" w:sz="0" w:space="0" w:color="auto"/>
                    <w:bottom w:val="none" w:sz="0" w:space="0" w:color="auto"/>
                    <w:right w:val="none" w:sz="0" w:space="0" w:color="auto"/>
                  </w:divBdr>
                  <w:divsChild>
                    <w:div w:id="577593292">
                      <w:marLeft w:val="0"/>
                      <w:marRight w:val="0"/>
                      <w:marTop w:val="0"/>
                      <w:marBottom w:val="0"/>
                      <w:divBdr>
                        <w:top w:val="none" w:sz="0" w:space="0" w:color="auto"/>
                        <w:left w:val="none" w:sz="0" w:space="0" w:color="auto"/>
                        <w:bottom w:val="none" w:sz="0" w:space="0" w:color="auto"/>
                        <w:right w:val="none" w:sz="0" w:space="0" w:color="auto"/>
                      </w:divBdr>
                      <w:divsChild>
                        <w:div w:id="1289431320">
                          <w:marLeft w:val="0"/>
                          <w:marRight w:val="0"/>
                          <w:marTop w:val="0"/>
                          <w:marBottom w:val="0"/>
                          <w:divBdr>
                            <w:top w:val="none" w:sz="0" w:space="0" w:color="auto"/>
                            <w:left w:val="none" w:sz="0" w:space="0" w:color="auto"/>
                            <w:bottom w:val="none" w:sz="0" w:space="0" w:color="auto"/>
                            <w:right w:val="none" w:sz="0" w:space="0" w:color="auto"/>
                          </w:divBdr>
                          <w:divsChild>
                            <w:div w:id="17033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9057215">
      <w:bodyDiv w:val="1"/>
      <w:marLeft w:val="0"/>
      <w:marRight w:val="0"/>
      <w:marTop w:val="0"/>
      <w:marBottom w:val="0"/>
      <w:divBdr>
        <w:top w:val="none" w:sz="0" w:space="0" w:color="auto"/>
        <w:left w:val="none" w:sz="0" w:space="0" w:color="auto"/>
        <w:bottom w:val="none" w:sz="0" w:space="0" w:color="auto"/>
        <w:right w:val="none" w:sz="0" w:space="0" w:color="auto"/>
      </w:divBdr>
      <w:divsChild>
        <w:div w:id="649746994">
          <w:marLeft w:val="0"/>
          <w:marRight w:val="0"/>
          <w:marTop w:val="0"/>
          <w:marBottom w:val="0"/>
          <w:divBdr>
            <w:top w:val="none" w:sz="0" w:space="0" w:color="auto"/>
            <w:left w:val="none" w:sz="0" w:space="0" w:color="auto"/>
            <w:bottom w:val="none" w:sz="0" w:space="0" w:color="auto"/>
            <w:right w:val="none" w:sz="0" w:space="0" w:color="auto"/>
          </w:divBdr>
          <w:divsChild>
            <w:div w:id="94912007">
              <w:marLeft w:val="0"/>
              <w:marRight w:val="0"/>
              <w:marTop w:val="0"/>
              <w:marBottom w:val="0"/>
              <w:divBdr>
                <w:top w:val="none" w:sz="0" w:space="0" w:color="auto"/>
                <w:left w:val="none" w:sz="0" w:space="0" w:color="auto"/>
                <w:bottom w:val="none" w:sz="0" w:space="0" w:color="auto"/>
                <w:right w:val="none" w:sz="0" w:space="0" w:color="auto"/>
              </w:divBdr>
              <w:divsChild>
                <w:div w:id="988249544">
                  <w:marLeft w:val="0"/>
                  <w:marRight w:val="0"/>
                  <w:marTop w:val="0"/>
                  <w:marBottom w:val="0"/>
                  <w:divBdr>
                    <w:top w:val="none" w:sz="0" w:space="0" w:color="auto"/>
                    <w:left w:val="none" w:sz="0" w:space="0" w:color="auto"/>
                    <w:bottom w:val="none" w:sz="0" w:space="0" w:color="auto"/>
                    <w:right w:val="none" w:sz="0" w:space="0" w:color="auto"/>
                  </w:divBdr>
                  <w:divsChild>
                    <w:div w:id="673847703">
                      <w:marLeft w:val="0"/>
                      <w:marRight w:val="0"/>
                      <w:marTop w:val="0"/>
                      <w:marBottom w:val="0"/>
                      <w:divBdr>
                        <w:top w:val="none" w:sz="0" w:space="0" w:color="auto"/>
                        <w:left w:val="none" w:sz="0" w:space="0" w:color="auto"/>
                        <w:bottom w:val="none" w:sz="0" w:space="0" w:color="auto"/>
                        <w:right w:val="none" w:sz="0" w:space="0" w:color="auto"/>
                      </w:divBdr>
                      <w:divsChild>
                        <w:div w:id="575357204">
                          <w:marLeft w:val="0"/>
                          <w:marRight w:val="0"/>
                          <w:marTop w:val="0"/>
                          <w:marBottom w:val="0"/>
                          <w:divBdr>
                            <w:top w:val="none" w:sz="0" w:space="0" w:color="auto"/>
                            <w:left w:val="none" w:sz="0" w:space="0" w:color="auto"/>
                            <w:bottom w:val="none" w:sz="0" w:space="0" w:color="auto"/>
                            <w:right w:val="none" w:sz="0" w:space="0" w:color="auto"/>
                          </w:divBdr>
                          <w:divsChild>
                            <w:div w:id="167001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516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1D534-E699-4955-A6BD-15070E179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769</Words>
  <Characters>4233</Characters>
  <Application>Microsoft Office Word</Application>
  <DocSecurity>0</DocSecurity>
  <Lines>35</Lines>
  <Paragraphs>9</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Voellmy</dc:creator>
  <cp:keywords/>
  <dc:description/>
  <cp:lastModifiedBy>Alfonso Rosa Garcia</cp:lastModifiedBy>
  <cp:revision>4</cp:revision>
  <cp:lastPrinted>2023-07-01T08:20:00Z</cp:lastPrinted>
  <dcterms:created xsi:type="dcterms:W3CDTF">2024-09-09T11:41:00Z</dcterms:created>
  <dcterms:modified xsi:type="dcterms:W3CDTF">2024-09-09T17:31:00Z</dcterms:modified>
</cp:coreProperties>
</file>